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D270" w14:textId="77777777" w:rsidR="00986864" w:rsidRDefault="00986864">
      <w:pPr>
        <w:bidi w:val="0"/>
        <w:divId w:val="1671323889"/>
        <w:rPr>
          <w:rFonts w:ascii="Arial" w:eastAsia="Times New Roman" w:hAnsi="Arial" w:cs="Arial"/>
          <w:color w:val="000000"/>
          <w:kern w:val="0"/>
          <w:sz w:val="19"/>
          <w:szCs w:val="19"/>
          <w14:ligatures w14:val="none"/>
        </w:rPr>
      </w:pPr>
    </w:p>
    <w:p w14:paraId="345AE20A" w14:textId="77777777" w:rsidR="00986864" w:rsidRDefault="00986864">
      <w:pPr>
        <w:pStyle w:val="2"/>
        <w:divId w:val="587426125"/>
        <w:rPr>
          <w:rFonts w:ascii="Arial" w:eastAsia="Times New Roman" w:hAnsi="Arial" w:cs="Arial"/>
          <w:color w:val="000000"/>
          <w:sz w:val="36"/>
          <w:szCs w:val="36"/>
        </w:rPr>
      </w:pPr>
      <w:r>
        <w:rPr>
          <w:rFonts w:ascii="Arial" w:eastAsia="Times New Roman" w:hAnsi="Arial" w:cs="Arial"/>
          <w:color w:val="000000"/>
          <w:rtl/>
        </w:rPr>
        <w:t>مقدمة وخاتمة عن التنجيم لموضوع تعبير</w:t>
      </w:r>
    </w:p>
    <w:p w14:paraId="1D9E5AD3" w14:textId="77777777" w:rsidR="00986864" w:rsidRDefault="00986864">
      <w:pPr>
        <w:pStyle w:val="a3"/>
        <w:bidi/>
        <w:divId w:val="587426125"/>
        <w:rPr>
          <w:rFonts w:ascii="Arial" w:hAnsi="Arial" w:cs="Arial"/>
          <w:color w:val="000000"/>
          <w:sz w:val="19"/>
          <w:szCs w:val="19"/>
          <w:rtl/>
        </w:rPr>
      </w:pPr>
      <w:r>
        <w:rPr>
          <w:rFonts w:ascii="Arial" w:hAnsi="Arial" w:cs="Arial"/>
          <w:color w:val="000000"/>
          <w:sz w:val="19"/>
          <w:szCs w:val="19"/>
          <w:rtl/>
        </w:rPr>
        <w:t>كثير من الأشخاص وبشكل خاص من الطلاب والتلاميذ في المدراس يبحثون عن خاتمة ومقدمة عن التنجيم لموضوع التعبير، فقد يكلف بعض المعلمين بتكليف الطلاب لديهم بإعداد مثل تلك المواضيع من أجل تطوير مهارات الطلاب في القراءة والكتابة، وتتناول عادة هذه المواضيع مناسبات مختلفة وأمور عديدة، وتهدف أيضًا إلى تشجيع الطلاب على الكتابة وتقوية الأساليب البلاغية والتعبيرية لديهم، بالإضافة إلى تزويد الطلاب بمعلومات كافية ووافية عن محور الموضوع الرئيسي، ويحتوي موضوع التعبير على عدة عناصر أهمها المقدمة والخاتمة بالإضافة إلى العرض الذي يضم المحتوى الرئيسي، وفيما يأتي سوف يتم إدراج مقدّمة وخاتمَة عن التنجيم بشكل مفصل:</w:t>
      </w:r>
    </w:p>
    <w:p w14:paraId="5F0F052D" w14:textId="77777777" w:rsidR="00986864" w:rsidRDefault="00986864">
      <w:pPr>
        <w:pStyle w:val="3"/>
        <w:divId w:val="587426125"/>
        <w:rPr>
          <w:rFonts w:ascii="Arial" w:eastAsia="Times New Roman" w:hAnsi="Arial" w:cs="Arial"/>
          <w:color w:val="000000"/>
          <w:sz w:val="27"/>
          <w:szCs w:val="27"/>
          <w:rtl/>
        </w:rPr>
      </w:pPr>
      <w:r>
        <w:rPr>
          <w:rFonts w:ascii="Arial" w:eastAsia="Times New Roman" w:hAnsi="Arial" w:cs="Arial"/>
          <w:color w:val="000000"/>
          <w:rtl/>
        </w:rPr>
        <w:t>مقدمة عن التنجيم لموضوع تعبير</w:t>
      </w:r>
    </w:p>
    <w:p w14:paraId="5E4675D9" w14:textId="77777777" w:rsidR="00986864" w:rsidRDefault="00986864">
      <w:pPr>
        <w:pStyle w:val="a3"/>
        <w:bidi/>
        <w:divId w:val="587426125"/>
        <w:rPr>
          <w:rFonts w:ascii="Arial" w:hAnsi="Arial" w:cs="Arial"/>
          <w:color w:val="000000"/>
          <w:sz w:val="19"/>
          <w:szCs w:val="19"/>
          <w:rtl/>
        </w:rPr>
      </w:pPr>
      <w:r>
        <w:rPr>
          <w:rFonts w:ascii="Arial" w:hAnsi="Arial" w:cs="Arial"/>
          <w:color w:val="000000"/>
          <w:sz w:val="19"/>
          <w:szCs w:val="19"/>
          <w:rtl/>
        </w:rPr>
        <w:t>منذ آلاف السنين انتشرت بين البشر معتقدات كثيرة بعضها كان صحيحًا وكثير منها كانت معتقدات باطلة لا أساس لها من الصحة، ويعد التنجيم أحد أشهر وأكثر المعتقدات الزائفة انتشارًا، حيث ينتشر في كل مدن العالم تقريبًا، ورغم كل ما يقال ضده سواء عن طريق العلماء أو رجال الدين أو القنوات التلفزيونية ومختلف وسائل الإعلام، إلا أنَّ كثير من الناس يصدقون المنجمين، ويعتقدون أن ما يقوله المنجمون صحيحًا، وهذه واحدة من الآفات التي تضرب المجتمعات، فكم دمرت مثل هذا الأفكار والمعتقدات من أناس طيبين، وكم  خدع المنجمون الناس مقابل سلبهم أموالهم وابتزازهم بهذه الخرافات التي لا أصل لها.</w:t>
      </w:r>
    </w:p>
    <w:p w14:paraId="5023F241" w14:textId="77777777" w:rsidR="00986864" w:rsidRDefault="00986864">
      <w:pPr>
        <w:pStyle w:val="3"/>
        <w:divId w:val="587426125"/>
        <w:rPr>
          <w:rFonts w:ascii="Arial" w:eastAsia="Times New Roman" w:hAnsi="Arial" w:cs="Arial"/>
          <w:color w:val="000000"/>
          <w:sz w:val="27"/>
          <w:szCs w:val="27"/>
          <w:rtl/>
        </w:rPr>
      </w:pPr>
      <w:r>
        <w:rPr>
          <w:rFonts w:ascii="Arial" w:eastAsia="Times New Roman" w:hAnsi="Arial" w:cs="Arial"/>
          <w:color w:val="000000"/>
          <w:rtl/>
        </w:rPr>
        <w:t>خاتمة عن التنجيم لموضوع تعبير</w:t>
      </w:r>
    </w:p>
    <w:p w14:paraId="0E117B16" w14:textId="77777777" w:rsidR="00986864" w:rsidRDefault="00986864">
      <w:pPr>
        <w:pStyle w:val="a3"/>
        <w:bidi/>
        <w:divId w:val="587426125"/>
        <w:rPr>
          <w:rFonts w:ascii="Arial" w:hAnsi="Arial" w:cs="Arial"/>
          <w:color w:val="000000"/>
          <w:sz w:val="19"/>
          <w:szCs w:val="19"/>
          <w:rtl/>
        </w:rPr>
      </w:pPr>
      <w:r>
        <w:rPr>
          <w:rFonts w:ascii="Arial" w:hAnsi="Arial" w:cs="Arial"/>
          <w:color w:val="000000"/>
          <w:sz w:val="19"/>
          <w:szCs w:val="19"/>
          <w:rtl/>
        </w:rPr>
        <w:t>وفي النهاية فإنَّ التنجيم من العلوم الزائفة كما يطلق عليها العلماء، وهو من العلوم التي ليس عليها دليل ولا دليل على صحة ما يقال عنها، كما أنها من الأمور المحرمة في الشرع الإسلامي لأنه لا أحد يعلم الغيب، ولا أحد يستطيع التنبؤ به، فعلينا أن نتجنب هذه الخرافات والأباطيل، وأن نبتعد عن هؤلاء الدجالين الذين يخدعون الناس بأفكارهم وأقوالهم، ويسرقون أموال الناس بهذه الخدع، وعلى المسلم أن يطيع الله تعالى ويبتعد عن مثل هذه الأمور، وأن ننصح إخواننا وأصدقاءنا من حولنا بتجنب هذه الخرافات، والتي تتعدد أشكالها وأنواعها مثل قراءة الفنجان أو ضرب الودع أو قراءة كف اليد، وكلها من علوم التنجيم الباطلة التي يجب علينا تجنبها ومقاطعة من يعمل بها.</w:t>
      </w:r>
    </w:p>
    <w:p w14:paraId="4FABBBCE" w14:textId="77777777" w:rsidR="00986864" w:rsidRDefault="00986864">
      <w:pPr>
        <w:pStyle w:val="2"/>
        <w:divId w:val="587426125"/>
        <w:rPr>
          <w:rFonts w:ascii="Arial" w:eastAsia="Times New Roman" w:hAnsi="Arial" w:cs="Arial"/>
          <w:color w:val="000000"/>
          <w:sz w:val="36"/>
          <w:szCs w:val="36"/>
          <w:rtl/>
        </w:rPr>
      </w:pPr>
      <w:r>
        <w:rPr>
          <w:rFonts w:ascii="Arial" w:eastAsia="Times New Roman" w:hAnsi="Arial" w:cs="Arial"/>
          <w:color w:val="000000"/>
          <w:rtl/>
        </w:rPr>
        <w:t>موضوع تعبير عن التنجيم</w:t>
      </w:r>
    </w:p>
    <w:p w14:paraId="0A50AC40" w14:textId="77777777" w:rsidR="00986864" w:rsidRDefault="00986864">
      <w:pPr>
        <w:pStyle w:val="a3"/>
        <w:bidi/>
        <w:divId w:val="587426125"/>
        <w:rPr>
          <w:rFonts w:ascii="Arial" w:hAnsi="Arial" w:cs="Arial"/>
          <w:color w:val="000000"/>
          <w:sz w:val="19"/>
          <w:szCs w:val="19"/>
          <w:rtl/>
        </w:rPr>
      </w:pPr>
      <w:r>
        <w:rPr>
          <w:rFonts w:ascii="Arial" w:hAnsi="Arial" w:cs="Arial"/>
          <w:color w:val="000000"/>
          <w:sz w:val="19"/>
          <w:szCs w:val="19"/>
          <w:rtl/>
        </w:rPr>
        <w:t>فالتنجيم أقرب إلى الكذب والدجل منه إلى العلم الحقيقي، فلم يثبت بأي عصر من العصور أنَّ حركة الكواكب والنجوم لها تأثير على حياة البشر وأفعالهم، كما أنَّ الإسلام حرم مثل هذه الخرافات لأن لا أحد يمكنه التنبؤ بالغيب، وفي أحد أحاديث رسول الله صلى الله عليه وسلم ذكر المنجمين بالحرف وأشار إلى أنهم كاذبون حتى لو صدقوا في بعض أقوالهم، فذلك لا يجعل منهم قادرين على التنبؤ بالمستقبل ومعرفة الغيب، ولكن قد يصيب هذا المنجم مرة على سبيل المصادفة لا أكثر، ويعتمد على هذه المصادفة لبناء جبل من الأكاذيب يتلقاها الإنسان ببساطة بسبب مخادعة الشخص واعتقاده بمثل هذه الأمور.</w:t>
      </w:r>
    </w:p>
    <w:p w14:paraId="53ECC1A1" w14:textId="77777777" w:rsidR="00986864" w:rsidRDefault="00986864">
      <w:pPr>
        <w:pStyle w:val="a3"/>
        <w:bidi/>
        <w:divId w:val="587426125"/>
        <w:rPr>
          <w:rFonts w:ascii="Arial" w:hAnsi="Arial" w:cs="Arial"/>
          <w:color w:val="000000"/>
          <w:sz w:val="19"/>
          <w:szCs w:val="19"/>
          <w:rtl/>
        </w:rPr>
      </w:pPr>
      <w:r>
        <w:rPr>
          <w:rFonts w:ascii="Arial" w:hAnsi="Arial" w:cs="Arial"/>
          <w:color w:val="000000"/>
          <w:sz w:val="19"/>
          <w:szCs w:val="19"/>
          <w:rtl/>
        </w:rPr>
        <w:t>وقد أثبتت العلوم النظرية الحديثة كذب مثل هذه العلوم، إذ أنه لا علاقة لما يحدث في الفضاء من حركة النجوم والكواكب ووقوفها على حياة إنسان ما على سطح الأرض، وأي جنون يدفع الإنسان لتصديق أن ما يحدث للكواكب يؤثر على حياته ومجرياتها، ومن أشكال التنجيم الشائعة الأبراج ومواضيعها وتحليلاتها المزيفة، وللتنجيم كثير من الأضرار التي يحملها للمجتمع والتي يؤدي بعضها إلى هدم المجتمعات، فازدهار مثل هذه العلوم وتصديقها يضيق المساحة على العلوم الحقيقية، حيث أن تقبل الناس للتنجيم وما يشبهه من علوم زائفة يدفعهم لرفض ما يأتي به العلم الحقيقي النظري المصحوب بالأدلة والبراهين.</w:t>
      </w:r>
    </w:p>
    <w:p w14:paraId="3CCD2809" w14:textId="77777777" w:rsidR="00986864" w:rsidRDefault="00986864">
      <w:pPr>
        <w:pStyle w:val="a3"/>
        <w:bidi/>
        <w:divId w:val="587426125"/>
        <w:rPr>
          <w:rFonts w:ascii="Arial" w:hAnsi="Arial" w:cs="Arial"/>
          <w:color w:val="000000"/>
          <w:sz w:val="19"/>
          <w:szCs w:val="19"/>
          <w:rtl/>
        </w:rPr>
      </w:pPr>
      <w:r>
        <w:rPr>
          <w:rFonts w:ascii="Arial" w:hAnsi="Arial" w:cs="Arial"/>
          <w:color w:val="000000"/>
          <w:sz w:val="19"/>
          <w:szCs w:val="19"/>
          <w:rtl/>
        </w:rPr>
        <w:t>وقد سبب التنجيم في كثير من المجتمعات كوارث لم تكن في الحسبان، ومنها ما حدث في اليابان في ستينيات القرن الماضي، فقد كانت هنالك سنة من السنوات حسب معتقدات المنجمين في اليابان تسمى حصان النار، وأن البنات اللواتي يولدن في هذه السنة سوف تكون زيجاتهن فاشلة وغير سعيدة، وفي عام 1966م وافقت سنة حصان النار، فانخفض معدل المواليد في البلاد بنسبة 25 %، بسبب عمليات الإجهاض التي وصلت تقريبًا إلى نصف مليون حالة، لأن الناس خافوا أن يأتيهم بنات لا يستطيعون تزويجهنَّ، فهذه الجريمة الكبرى وإجهاض أكثر من 500 ألف جنين كانت علوم التنجيم الزائفة هي سببه من دون شك.</w:t>
      </w:r>
    </w:p>
    <w:p w14:paraId="2585C65A" w14:textId="77777777" w:rsidR="00986864" w:rsidRDefault="00986864"/>
    <w:sectPr w:rsidR="00986864" w:rsidSect="005F21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64"/>
    <w:rsid w:val="005F21C8"/>
    <w:rsid w:val="00986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E9E3F70"/>
  <w15:chartTrackingRefBased/>
  <w15:docId w15:val="{A16EC3A6-A33D-2143-8A69-071595B5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9868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9868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986864"/>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986864"/>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986864"/>
    <w:pPr>
      <w:bidi w:val="0"/>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23889">
      <w:marLeft w:val="0"/>
      <w:marRight w:val="0"/>
      <w:marTop w:val="0"/>
      <w:marBottom w:val="0"/>
      <w:divBdr>
        <w:top w:val="none" w:sz="0" w:space="0" w:color="auto"/>
        <w:left w:val="none" w:sz="0" w:space="0" w:color="auto"/>
        <w:bottom w:val="none" w:sz="0" w:space="0" w:color="auto"/>
        <w:right w:val="none" w:sz="0" w:space="0" w:color="auto"/>
      </w:divBdr>
      <w:divsChild>
        <w:div w:id="1249463934">
          <w:marLeft w:val="0"/>
          <w:marRight w:val="0"/>
          <w:marTop w:val="240"/>
          <w:marBottom w:val="240"/>
          <w:divBdr>
            <w:top w:val="none" w:sz="0" w:space="0" w:color="auto"/>
            <w:left w:val="none" w:sz="0" w:space="0" w:color="auto"/>
            <w:bottom w:val="none" w:sz="0" w:space="0" w:color="auto"/>
            <w:right w:val="none" w:sz="0" w:space="0" w:color="auto"/>
          </w:divBdr>
          <w:divsChild>
            <w:div w:id="1409155661">
              <w:marLeft w:val="0"/>
              <w:marRight w:val="0"/>
              <w:marTop w:val="0"/>
              <w:marBottom w:val="0"/>
              <w:divBdr>
                <w:top w:val="none" w:sz="0" w:space="0" w:color="auto"/>
                <w:left w:val="none" w:sz="0" w:space="0" w:color="auto"/>
                <w:bottom w:val="none" w:sz="0" w:space="0" w:color="auto"/>
                <w:right w:val="none" w:sz="0" w:space="0" w:color="auto"/>
              </w:divBdr>
              <w:divsChild>
                <w:div w:id="5874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2023-10-03T16:20:00Z</dcterms:created>
  <dcterms:modified xsi:type="dcterms:W3CDTF">2023-10-03T16:20:00Z</dcterms:modified>
</cp:coreProperties>
</file>