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B4A3" w14:textId="77777777" w:rsidR="00EB6B87" w:rsidRPr="00EB6B87" w:rsidRDefault="00EB6B87" w:rsidP="00EB6B87">
      <w:pPr>
        <w:bidi/>
        <w:jc w:val="center"/>
        <w:rPr>
          <w:rFonts w:cs="Arial"/>
          <w:kern w:val="2"/>
          <w:rtl/>
          <w:lang w:bidi="ar-SY"/>
          <w14:ligatures w14:val="standardContextual"/>
        </w:rPr>
      </w:pPr>
      <w:r w:rsidRPr="00EB6B87">
        <w:rPr>
          <w:rFonts w:cs="Arial"/>
          <w:kern w:val="2"/>
          <w:rtl/>
          <w:lang w:bidi="ar-SY"/>
          <w14:ligatures w14:val="standardContextual"/>
        </w:rPr>
        <w:t>بحث عن الأنظمة السعودية</w:t>
      </w:r>
    </w:p>
    <w:p w14:paraId="66EBF777"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مقدمة البحث</w:t>
      </w:r>
    </w:p>
    <w:p w14:paraId="05816EF2"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تم إقرار النظام الأساسي للحكم في المملكة العربية السعودية ب</w:t>
      </w:r>
      <w:r w:rsidRPr="00EB6B87">
        <w:rPr>
          <w:rFonts w:cs="Arial"/>
          <w:kern w:val="2"/>
          <w:rtl/>
          <w:lang w:bidi="ar-SY"/>
          <w14:ligatures w14:val="standardContextual"/>
        </w:rPr>
        <w:t xml:space="preserve">الأمر الملكي رقم: </w:t>
      </w:r>
      <w:proofErr w:type="gramStart"/>
      <w:r w:rsidRPr="00EB6B87">
        <w:rPr>
          <w:rFonts w:cs="Arial"/>
          <w:kern w:val="2"/>
          <w:rtl/>
          <w:lang w:bidi="ar-SY"/>
          <w14:ligatures w14:val="standardContextual"/>
        </w:rPr>
        <w:t>( أ</w:t>
      </w:r>
      <w:proofErr w:type="gramEnd"/>
      <w:r w:rsidRPr="00EB6B87">
        <w:rPr>
          <w:rFonts w:cs="Arial"/>
          <w:kern w:val="2"/>
          <w:rtl/>
          <w:lang w:bidi="ar-SY"/>
          <w14:ligatures w14:val="standardContextual"/>
        </w:rPr>
        <w:t>/٩٠ ) وتاريخ: ٢٧ / ٨ / ١٤١٢ هـ</w:t>
      </w:r>
      <w:r w:rsidRPr="00EB6B87">
        <w:rPr>
          <w:rFonts w:cs="Arial" w:hint="cs"/>
          <w:kern w:val="2"/>
          <w:rtl/>
          <w:lang w:bidi="ar-SY"/>
          <w14:ligatures w14:val="standardContextual"/>
        </w:rPr>
        <w:t xml:space="preserve"> الذي أقره الملك </w:t>
      </w:r>
      <w:r w:rsidRPr="00EB6B87">
        <w:rPr>
          <w:rFonts w:cs="Arial"/>
          <w:kern w:val="2"/>
          <w:rtl/>
          <w:lang w:bidi="ar-SY"/>
          <w14:ligatures w14:val="standardContextual"/>
        </w:rPr>
        <w:t>فهد بن عبد العزيز آل سعود</w:t>
      </w:r>
      <w:r w:rsidRPr="00EB6B87">
        <w:rPr>
          <w:rFonts w:cs="Arial" w:hint="cs"/>
          <w:kern w:val="2"/>
          <w:rtl/>
          <w:lang w:bidi="ar-SY"/>
          <w14:ligatures w14:val="standardContextual"/>
        </w:rPr>
        <w:t>، وقد شكل النظام الأساسي قاعدة بنيت عليها بقية الأنظمة والقوانين الأخرى وتفصيلاتها، وفي هذا البحث سنسلط الضوء على النظام الأساسي للحكم في المملكة العربية السعودية وعلى بعض الأنظمة الأساسية المعمول بها.</w:t>
      </w:r>
    </w:p>
    <w:p w14:paraId="5189DDCE" w14:textId="77777777" w:rsidR="00EB6B87" w:rsidRPr="00EB6B87" w:rsidRDefault="00EB6B87" w:rsidP="00EB6B87">
      <w:pPr>
        <w:bidi/>
        <w:rPr>
          <w:rFonts w:cs="Arial"/>
          <w:kern w:val="2"/>
          <w:rtl/>
          <w:lang w:bidi="ar-SY"/>
          <w14:ligatures w14:val="standardContextual"/>
        </w:rPr>
      </w:pPr>
      <w:r w:rsidRPr="00EB6B87">
        <w:rPr>
          <w:rFonts w:cs="Arial"/>
          <w:kern w:val="2"/>
          <w:rtl/>
          <w:lang w:bidi="ar-SY"/>
          <w14:ligatures w14:val="standardContextual"/>
        </w:rPr>
        <w:t>بحث عن الأنظمة السعودية</w:t>
      </w:r>
    </w:p>
    <w:p w14:paraId="310F01E7" w14:textId="77777777" w:rsidR="00EB6B87" w:rsidRPr="00EB6B87" w:rsidRDefault="00EB6B87" w:rsidP="00EB6B87">
      <w:pPr>
        <w:bidi/>
        <w:rPr>
          <w:rFonts w:cs="Arial"/>
          <w:kern w:val="2"/>
          <w:rtl/>
          <w14:ligatures w14:val="standardContextual"/>
        </w:rPr>
      </w:pPr>
      <w:r w:rsidRPr="00EB6B87">
        <w:rPr>
          <w:rFonts w:cs="Arial" w:hint="cs"/>
          <w:kern w:val="2"/>
          <w:rtl/>
          <w:lang w:bidi="ar-SY"/>
          <w14:ligatures w14:val="standardContextual"/>
        </w:rPr>
        <w:t xml:space="preserve">وفي السطور الآتية نقدم لكم فقرات </w:t>
      </w:r>
      <w:r w:rsidRPr="00EB6B87">
        <w:rPr>
          <w:rFonts w:cs="Arial"/>
          <w:kern w:val="2"/>
          <w:rtl/>
          <w14:ligatures w14:val="standardContextual"/>
        </w:rPr>
        <w:t>بحث عن الأنظمة السعودية</w:t>
      </w:r>
      <w:r w:rsidRPr="00EB6B87">
        <w:rPr>
          <w:rFonts w:cs="Arial" w:hint="cs"/>
          <w:kern w:val="2"/>
          <w:rtl/>
          <w14:ligatures w14:val="standardContextual"/>
        </w:rPr>
        <w:t>:</w:t>
      </w:r>
    </w:p>
    <w:p w14:paraId="27C8BB22" w14:textId="77777777" w:rsidR="00EB6B87" w:rsidRPr="00EB6B87" w:rsidRDefault="00EB6B87" w:rsidP="00EB6B87">
      <w:pPr>
        <w:bidi/>
        <w:rPr>
          <w:rFonts w:cs="Arial"/>
          <w:kern w:val="2"/>
          <w:lang w:bidi="ar-SY"/>
          <w14:ligatures w14:val="standardContextual"/>
        </w:rPr>
      </w:pPr>
      <w:r w:rsidRPr="00EB6B87">
        <w:rPr>
          <w:rFonts w:cs="Arial"/>
          <w:kern w:val="2"/>
          <w:rtl/>
          <w:lang w:bidi="ar-SY"/>
          <w14:ligatures w14:val="standardContextual"/>
        </w:rPr>
        <w:t>النظام الأساسي للحكم</w:t>
      </w:r>
    </w:p>
    <w:p w14:paraId="5ABFD460"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 xml:space="preserve">تم اعتماد النظام الأساسي للحكم في المملكة العربية السعودية في السابع والعشرين من شهر آب عام 1412 هـ وذلك بالأمر الملكي رقم (أ/90) </w:t>
      </w:r>
      <w:r w:rsidRPr="00EB6B87">
        <w:rPr>
          <w:rFonts w:cs="Arial"/>
          <w:kern w:val="2"/>
          <w:rtl/>
          <w:lang w:bidi="ar-SY"/>
          <w14:ligatures w14:val="standardContextual"/>
        </w:rPr>
        <w:t>في عهد الملك فهد بن عبد العزيز آل سعود</w:t>
      </w:r>
      <w:r w:rsidRPr="00EB6B87">
        <w:rPr>
          <w:rFonts w:cs="Arial" w:hint="cs"/>
          <w:kern w:val="2"/>
          <w:rtl/>
          <w:lang w:bidi="ar-SY"/>
          <w14:ligatures w14:val="standardContextual"/>
        </w:rPr>
        <w:t xml:space="preserve"> ويوضح النظام الأساسي </w:t>
      </w:r>
      <w:r w:rsidRPr="00EB6B87">
        <w:rPr>
          <w:rFonts w:cs="Arial"/>
          <w:kern w:val="2"/>
          <w:rtl/>
          <w:lang w:bidi="ar-SY"/>
          <w14:ligatures w14:val="standardContextual"/>
        </w:rPr>
        <w:t xml:space="preserve">طريقة الحكم بالمملكة العربية السعودية بشكل سلس كالدستور في الدول الأخرى، </w:t>
      </w:r>
      <w:r w:rsidRPr="00EB6B87">
        <w:rPr>
          <w:rFonts w:cs="Arial" w:hint="cs"/>
          <w:kern w:val="2"/>
          <w:rtl/>
          <w:lang w:bidi="ar-SY"/>
          <w14:ligatures w14:val="standardContextual"/>
        </w:rPr>
        <w:t>حيث تم تشكيل</w:t>
      </w:r>
      <w:r w:rsidRPr="00EB6B87">
        <w:rPr>
          <w:rFonts w:cs="Arial"/>
          <w:kern w:val="2"/>
          <w:rtl/>
          <w:lang w:bidi="ar-SY"/>
          <w14:ligatures w14:val="standardContextual"/>
        </w:rPr>
        <w:t xml:space="preserve"> لجنة برئاسة الأمير نايف بن عبد العزيز آل سعود لوضع النظام الأساسي للحكم</w:t>
      </w:r>
      <w:r w:rsidRPr="00EB6B87">
        <w:rPr>
          <w:rFonts w:cs="Arial" w:hint="cs"/>
          <w:kern w:val="2"/>
          <w:rtl/>
          <w:lang w:bidi="ar-SY"/>
          <w14:ligatures w14:val="standardContextual"/>
        </w:rPr>
        <w:t>، وقد بنيت جميع الأنظمة والقوانين الأخرى على هذا النظام الأساسي، و</w:t>
      </w:r>
      <w:r w:rsidRPr="00EB6B87">
        <w:rPr>
          <w:rFonts w:cs="Arial"/>
          <w:kern w:val="2"/>
          <w:rtl/>
          <w:lang w:bidi="ar-SY"/>
          <w14:ligatures w14:val="standardContextual"/>
        </w:rPr>
        <w:t>يتكون النظام الأساسي للحكم من 83 مادة تنقسم على 9 أبواب وهي</w:t>
      </w:r>
      <w:r w:rsidRPr="00EB6B87">
        <w:rPr>
          <w:rFonts w:cs="Arial" w:hint="cs"/>
          <w:kern w:val="2"/>
          <w:rtl/>
          <w:lang w:bidi="ar-SY"/>
          <w14:ligatures w14:val="standardContextual"/>
        </w:rPr>
        <w:t>:</w:t>
      </w:r>
    </w:p>
    <w:p w14:paraId="0C435C97"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المبـادئ العـامـة</w:t>
      </w:r>
      <w:r w:rsidRPr="00EB6B87">
        <w:rPr>
          <w:rFonts w:cs="Arial" w:hint="cs"/>
          <w:kern w:val="2"/>
          <w:rtl/>
          <w:lang w:bidi="ar-SY"/>
          <w14:ligatures w14:val="standardContextual"/>
        </w:rPr>
        <w:t xml:space="preserve">: توضح </w:t>
      </w:r>
      <w:r w:rsidRPr="00EB6B87">
        <w:rPr>
          <w:rFonts w:cs="Arial"/>
          <w:kern w:val="2"/>
          <w:rtl/>
          <w:lang w:bidi="ar-SY"/>
          <w14:ligatures w14:val="standardContextual"/>
        </w:rPr>
        <w:t>المبـادئ العـامـة</w:t>
      </w:r>
      <w:r w:rsidRPr="00EB6B87">
        <w:rPr>
          <w:rFonts w:cs="Arial" w:hint="cs"/>
          <w:kern w:val="2"/>
          <w:rtl/>
          <w:lang w:bidi="ar-SY"/>
          <w14:ligatures w14:val="standardContextual"/>
        </w:rPr>
        <w:t xml:space="preserve"> الخطوط العريضة التي تعبّر عن المملكة العربية السعودية وتتكون المبادئ العامة للنظام الأساسي للحكم من أربع مواد تبين أنّ </w:t>
      </w:r>
      <w:r w:rsidRPr="00EB6B87">
        <w:rPr>
          <w:rFonts w:cs="Arial"/>
          <w:kern w:val="2"/>
          <w:rtl/>
          <w:lang w:bidi="ar-SY"/>
          <w14:ligatures w14:val="standardContextual"/>
        </w:rPr>
        <w:t>العربية السعودية</w:t>
      </w:r>
      <w:r w:rsidRPr="00EB6B87">
        <w:rPr>
          <w:rFonts w:cs="Arial" w:hint="cs"/>
          <w:kern w:val="2"/>
          <w:rtl/>
          <w:lang w:bidi="ar-SY"/>
          <w14:ligatures w14:val="standardContextual"/>
        </w:rPr>
        <w:t xml:space="preserve"> هي </w:t>
      </w:r>
      <w:r w:rsidRPr="00EB6B87">
        <w:rPr>
          <w:rFonts w:cs="Arial"/>
          <w:kern w:val="2"/>
          <w:rtl/>
          <w:lang w:bidi="ar-SY"/>
          <w14:ligatures w14:val="standardContextual"/>
        </w:rPr>
        <w:t xml:space="preserve">دولة عربية إسلامية، ذات سيادة تامة، دينها </w:t>
      </w:r>
      <w:r w:rsidRPr="00EB6B87">
        <w:rPr>
          <w:rFonts w:cs="Arial" w:hint="cs"/>
          <w:kern w:val="2"/>
          <w:rtl/>
          <w:lang w:bidi="ar-SY"/>
          <w14:ligatures w14:val="standardContextual"/>
        </w:rPr>
        <w:t xml:space="preserve">الرسمي هو </w:t>
      </w:r>
      <w:r w:rsidRPr="00EB6B87">
        <w:rPr>
          <w:rFonts w:cs="Arial"/>
          <w:kern w:val="2"/>
          <w:rtl/>
          <w:lang w:bidi="ar-SY"/>
          <w14:ligatures w14:val="standardContextual"/>
        </w:rPr>
        <w:t>الإسلام، ودستورها كتاب الله تعالى وسنة رسوله صلى الله عليه وسلم. ولغتها هي اللغة العربية، وعاصمتها مدينة الرياض</w:t>
      </w:r>
      <w:r w:rsidRPr="00EB6B87">
        <w:rPr>
          <w:rFonts w:cs="Arial" w:hint="cs"/>
          <w:kern w:val="2"/>
          <w:rtl/>
          <w:lang w:bidi="ar-SY"/>
          <w14:ligatures w14:val="standardContextual"/>
        </w:rPr>
        <w:t xml:space="preserve"> وأنّ </w:t>
      </w:r>
      <w:r w:rsidRPr="00EB6B87">
        <w:rPr>
          <w:rFonts w:cs="Arial"/>
          <w:kern w:val="2"/>
          <w:rtl/>
          <w:lang w:bidi="ar-SY"/>
          <w14:ligatures w14:val="standardContextual"/>
        </w:rPr>
        <w:t>شعار الدولة سيفان متقاطعان، ونخلة ويحدد النظام نشيد الدولة وأوسمتها</w:t>
      </w:r>
      <w:r w:rsidRPr="00EB6B87">
        <w:rPr>
          <w:rFonts w:cs="Arial" w:hint="cs"/>
          <w:kern w:val="2"/>
          <w:rtl/>
          <w:lang w:bidi="ar-SY"/>
          <w14:ligatures w14:val="standardContextual"/>
        </w:rPr>
        <w:t xml:space="preserve">، وأنّ الأعياد الرسمية هي عيدي الفطر </w:t>
      </w:r>
      <w:proofErr w:type="spellStart"/>
      <w:r w:rsidRPr="00EB6B87">
        <w:rPr>
          <w:rFonts w:cs="Arial" w:hint="cs"/>
          <w:kern w:val="2"/>
          <w:rtl/>
          <w:lang w:bidi="ar-SY"/>
          <w14:ligatures w14:val="standardContextual"/>
        </w:rPr>
        <w:t>والأضحى</w:t>
      </w:r>
      <w:proofErr w:type="spellEnd"/>
      <w:r w:rsidRPr="00EB6B87">
        <w:rPr>
          <w:rFonts w:cs="Arial" w:hint="cs"/>
          <w:kern w:val="2"/>
          <w:rtl/>
          <w:lang w:bidi="ar-SY"/>
          <w14:ligatures w14:val="standardContextual"/>
        </w:rPr>
        <w:t xml:space="preserve"> والتقويم الرسمي هو التقويم الهجري.</w:t>
      </w:r>
    </w:p>
    <w:p w14:paraId="0F43CE0C"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نظام الحكم</w:t>
      </w:r>
      <w:r w:rsidRPr="00EB6B87">
        <w:rPr>
          <w:rFonts w:cs="Arial" w:hint="cs"/>
          <w:kern w:val="2"/>
          <w:rtl/>
          <w:lang w:bidi="ar-SY"/>
          <w14:ligatures w14:val="standardContextual"/>
        </w:rPr>
        <w:t xml:space="preserve">: </w:t>
      </w:r>
      <w:r w:rsidRPr="00EB6B87">
        <w:rPr>
          <w:rFonts w:cs="Arial"/>
          <w:kern w:val="2"/>
          <w:rtl/>
          <w:lang w:bidi="ar-SY"/>
          <w14:ligatures w14:val="standardContextual"/>
        </w:rPr>
        <w:t>نظام الحكم في المملكة العربية السعودية</w:t>
      </w:r>
      <w:r w:rsidRPr="00EB6B87">
        <w:rPr>
          <w:rFonts w:cs="Arial" w:hint="cs"/>
          <w:kern w:val="2"/>
          <w:rtl/>
          <w:lang w:bidi="ar-SY"/>
          <w14:ligatures w14:val="standardContextual"/>
        </w:rPr>
        <w:t xml:space="preserve"> هو نظام ملكي ينحصر في </w:t>
      </w:r>
      <w:r w:rsidRPr="00EB6B87">
        <w:rPr>
          <w:rFonts w:cs="Arial"/>
          <w:kern w:val="2"/>
          <w:rtl/>
          <w:lang w:bidi="ar-SY"/>
          <w14:ligatures w14:val="standardContextual"/>
        </w:rPr>
        <w:t xml:space="preserve">أبناء الملك المؤسس </w:t>
      </w:r>
      <w:proofErr w:type="gramStart"/>
      <w:r w:rsidRPr="00EB6B87">
        <w:rPr>
          <w:rFonts w:cs="Arial"/>
          <w:kern w:val="2"/>
          <w:rtl/>
          <w:lang w:bidi="ar-SY"/>
          <w14:ligatures w14:val="standardContextual"/>
        </w:rPr>
        <w:t>عبدالعزيز</w:t>
      </w:r>
      <w:proofErr w:type="gramEnd"/>
      <w:r w:rsidRPr="00EB6B87">
        <w:rPr>
          <w:rFonts w:cs="Arial" w:hint="cs"/>
          <w:kern w:val="2"/>
          <w:rtl/>
          <w:lang w:bidi="ar-SY"/>
          <w14:ligatures w14:val="standardContextual"/>
        </w:rPr>
        <w:t xml:space="preserve"> آل سعود، </w:t>
      </w:r>
      <w:r w:rsidRPr="00EB6B87">
        <w:rPr>
          <w:rFonts w:cs="Arial"/>
          <w:kern w:val="2"/>
          <w:rtl/>
          <w:lang w:bidi="ar-SY"/>
          <w14:ligatures w14:val="standardContextual"/>
        </w:rPr>
        <w:t>ويبايع الأصلح منهم للحكم على كتاب الله تعالى وسنة رسوله صلى الله عليه وسلم</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يبايع المواطنون الملك على كتاب الله تعالى، وسنة رسوله، وعلى السمع والطاعة في العسر واليسر والمنشط والمكره</w:t>
      </w:r>
      <w:r w:rsidRPr="00EB6B87">
        <w:rPr>
          <w:rFonts w:cs="Arial" w:hint="cs"/>
          <w:kern w:val="2"/>
          <w:rtl/>
          <w:lang w:bidi="ar-SY"/>
          <w14:ligatures w14:val="standardContextual"/>
        </w:rPr>
        <w:t xml:space="preserve"> ويبنى الحكم على </w:t>
      </w:r>
      <w:r w:rsidRPr="00EB6B87">
        <w:rPr>
          <w:rFonts w:cs="Arial"/>
          <w:kern w:val="2"/>
          <w:rtl/>
          <w:lang w:bidi="ar-SY"/>
          <w14:ligatures w14:val="standardContextual"/>
        </w:rPr>
        <w:t>أساس العدل والشورى والمساواة، وفق الشريعة الإسلامية.</w:t>
      </w:r>
    </w:p>
    <w:p w14:paraId="374456E3"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مقومات المجتمع السعودي</w:t>
      </w:r>
      <w:r w:rsidRPr="00EB6B87">
        <w:rPr>
          <w:rFonts w:cs="Arial" w:hint="cs"/>
          <w:kern w:val="2"/>
          <w:rtl/>
          <w:lang w:bidi="ar-SY"/>
          <w14:ligatures w14:val="standardContextual"/>
        </w:rPr>
        <w:t xml:space="preserve">: وأهم ما جاء في هذا الباب أن </w:t>
      </w:r>
      <w:r w:rsidRPr="00EB6B87">
        <w:rPr>
          <w:rFonts w:cs="Arial"/>
          <w:kern w:val="2"/>
          <w:rtl/>
          <w:lang w:bidi="ar-SY"/>
          <w14:ligatures w14:val="standardContextual"/>
        </w:rPr>
        <w:t>الأسرة هي نواة المجتمع السعودي، ويربى أفرادها على أساس العقيدة الإسلامية</w:t>
      </w:r>
      <w:r w:rsidRPr="00EB6B87">
        <w:rPr>
          <w:rFonts w:cs="Arial" w:hint="cs"/>
          <w:kern w:val="2"/>
          <w:rtl/>
          <w:lang w:bidi="ar-SY"/>
          <w14:ligatures w14:val="standardContextual"/>
        </w:rPr>
        <w:t>،</w:t>
      </w:r>
      <w:r w:rsidRPr="00EB6B87">
        <w:rPr>
          <w:kern w:val="2"/>
          <w:rtl/>
          <w14:ligatures w14:val="standardContextual"/>
        </w:rPr>
        <w:t xml:space="preserve"> </w:t>
      </w:r>
      <w:r w:rsidRPr="00EB6B87">
        <w:rPr>
          <w:rFonts w:hint="cs"/>
          <w:kern w:val="2"/>
          <w:rtl/>
          <w14:ligatures w14:val="standardContextual"/>
        </w:rPr>
        <w:t>و</w:t>
      </w:r>
      <w:r w:rsidRPr="00EB6B87">
        <w:rPr>
          <w:rFonts w:cs="Arial"/>
          <w:kern w:val="2"/>
          <w:rtl/>
          <w:lang w:bidi="ar-SY"/>
          <w14:ligatures w14:val="standardContextual"/>
        </w:rPr>
        <w:t>تحرص الدولة على توثيق أواصر الأسرة، والحفاظ على قيمها العربية والإسلامية، ورعاية جميع أفرادها،</w:t>
      </w:r>
      <w:r w:rsidRPr="00EB6B87">
        <w:rPr>
          <w:kern w:val="2"/>
          <w:rtl/>
          <w14:ligatures w14:val="standardContextual"/>
        </w:rPr>
        <w:t xml:space="preserve"> </w:t>
      </w:r>
      <w:r w:rsidRPr="00EB6B87">
        <w:rPr>
          <w:rFonts w:hint="cs"/>
          <w:kern w:val="2"/>
          <w:rtl/>
          <w14:ligatures w14:val="standardContextual"/>
        </w:rPr>
        <w:t>و</w:t>
      </w:r>
      <w:r w:rsidRPr="00EB6B87">
        <w:rPr>
          <w:rFonts w:cs="Arial"/>
          <w:kern w:val="2"/>
          <w:rtl/>
          <w:lang w:bidi="ar-SY"/>
          <w14:ligatures w14:val="standardContextual"/>
        </w:rPr>
        <w:t>تمنع الدولة كل ما يؤدي للفرقة والفتنة والانقسام</w:t>
      </w:r>
      <w:r w:rsidRPr="00EB6B87">
        <w:rPr>
          <w:rFonts w:cs="Arial" w:hint="cs"/>
          <w:kern w:val="2"/>
          <w:rtl/>
          <w:lang w:bidi="ar-SY"/>
          <w14:ligatures w14:val="standardContextual"/>
        </w:rPr>
        <w:t>، و</w:t>
      </w:r>
      <w:r w:rsidRPr="00EB6B87">
        <w:rPr>
          <w:rFonts w:cs="Arial"/>
          <w:kern w:val="2"/>
          <w:rtl/>
          <w:lang w:bidi="ar-SY"/>
          <w14:ligatures w14:val="standardContextual"/>
        </w:rPr>
        <w:t>يهدف التعليم إلى غرس العقيدة الإسلامية في نفوس النشء، وإكسابهم المعارف والمهارات، وتهيئتهم ليكونوا أعضاء نافعين في بناء مجتمعهم، محبين لوطنهم، معتزين بتاريخه.</w:t>
      </w:r>
    </w:p>
    <w:p w14:paraId="53C6029A"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المبادئ الاقتصادية</w:t>
      </w:r>
      <w:r w:rsidRPr="00EB6B87">
        <w:rPr>
          <w:rFonts w:cs="Arial" w:hint="cs"/>
          <w:kern w:val="2"/>
          <w:rtl/>
          <w:lang w:bidi="ar-SY"/>
          <w14:ligatures w14:val="standardContextual"/>
        </w:rPr>
        <w:t>: وأهم ما تضمنه هذا الباب أنّ ثروات المملكة التي في</w:t>
      </w:r>
      <w:r w:rsidRPr="00EB6B87">
        <w:rPr>
          <w:rFonts w:cs="Arial"/>
          <w:kern w:val="2"/>
          <w:rtl/>
          <w:lang w:bidi="ar-SY"/>
          <w14:ligatures w14:val="standardContextual"/>
        </w:rPr>
        <w:t xml:space="preserve"> باطن الأرض، أو في ظاهرها، أو في المياه الإقليمية أو في النطاق البري والبحري، وجميع موارد تلك الثروات</w:t>
      </w:r>
      <w:r w:rsidRPr="00EB6B87">
        <w:rPr>
          <w:rFonts w:cs="Arial" w:hint="cs"/>
          <w:kern w:val="2"/>
          <w:rtl/>
          <w:lang w:bidi="ar-SY"/>
          <w14:ligatures w14:val="standardContextual"/>
        </w:rPr>
        <w:t xml:space="preserve"> هي</w:t>
      </w:r>
      <w:r w:rsidRPr="00EB6B87">
        <w:rPr>
          <w:rFonts w:cs="Arial"/>
          <w:kern w:val="2"/>
          <w:rtl/>
          <w:lang w:bidi="ar-SY"/>
          <w14:ligatures w14:val="standardContextual"/>
        </w:rPr>
        <w:t xml:space="preserve"> ملك للدولة، </w:t>
      </w:r>
      <w:r w:rsidRPr="00EB6B87">
        <w:rPr>
          <w:rFonts w:cs="Arial" w:hint="cs"/>
          <w:kern w:val="2"/>
          <w:rtl/>
          <w:lang w:bidi="ar-SY"/>
          <w14:ligatures w14:val="standardContextual"/>
        </w:rPr>
        <w:t>ويتم</w:t>
      </w:r>
      <w:r w:rsidRPr="00EB6B87">
        <w:rPr>
          <w:rFonts w:cs="Arial"/>
          <w:kern w:val="2"/>
          <w:rtl/>
          <w:lang w:bidi="ar-SY"/>
          <w14:ligatures w14:val="standardContextual"/>
        </w:rPr>
        <w:t xml:space="preserve"> استغلال هذه الثروات، وحمايتها، وتنميتها لما فيه مصلحة الدولة وأمنها واقتصادها.</w:t>
      </w:r>
    </w:p>
    <w:p w14:paraId="6E5EBA5D"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الحقوق والواجبات</w:t>
      </w:r>
      <w:r w:rsidRPr="00EB6B87">
        <w:rPr>
          <w:rFonts w:cs="Arial" w:hint="cs"/>
          <w:kern w:val="2"/>
          <w:rtl/>
          <w:lang w:bidi="ar-SY"/>
          <w14:ligatures w14:val="standardContextual"/>
        </w:rPr>
        <w:t xml:space="preserve">: </w:t>
      </w:r>
      <w:r w:rsidRPr="00EB6B87">
        <w:rPr>
          <w:rFonts w:cs="Arial"/>
          <w:kern w:val="2"/>
          <w:rtl/>
          <w:lang w:bidi="ar-SY"/>
          <w14:ligatures w14:val="standardContextual"/>
        </w:rPr>
        <w:t>تحمي الدولة عقيدة الإسلام، وتطبق شريعته، وتأمر بالمعروف وتنهى عن المنكر، وتقوم بواجب الدعوة إلى الله</w:t>
      </w:r>
      <w:r w:rsidRPr="00EB6B87">
        <w:rPr>
          <w:rFonts w:cs="Arial" w:hint="cs"/>
          <w:kern w:val="2"/>
          <w:rtl/>
          <w:lang w:bidi="ar-SY"/>
          <w14:ligatures w14:val="standardContextual"/>
        </w:rPr>
        <w:t xml:space="preserve">، وتعمل على </w:t>
      </w:r>
      <w:r w:rsidRPr="00EB6B87">
        <w:rPr>
          <w:rFonts w:cs="Arial"/>
          <w:kern w:val="2"/>
          <w:rtl/>
          <w:lang w:bidi="ar-SY"/>
          <w14:ligatures w14:val="standardContextual"/>
        </w:rPr>
        <w:t>إعمار الحرمين الشريفين وخدمتهما، وتوفر الأمن والرعاية لقاصديهما</w:t>
      </w:r>
      <w:r w:rsidRPr="00EB6B87">
        <w:rPr>
          <w:rFonts w:cs="Arial" w:hint="cs"/>
          <w:kern w:val="2"/>
          <w:rtl/>
          <w:lang w:bidi="ar-SY"/>
          <w14:ligatures w14:val="standardContextual"/>
        </w:rPr>
        <w:t>، و</w:t>
      </w:r>
      <w:r w:rsidRPr="00EB6B87">
        <w:rPr>
          <w:rFonts w:cs="Arial"/>
          <w:kern w:val="2"/>
          <w:rtl/>
          <w:lang w:bidi="ar-SY"/>
          <w14:ligatures w14:val="standardContextual"/>
        </w:rPr>
        <w:t>توفر التعليم العام، وتلتزم بمكافحة الأمية</w:t>
      </w:r>
      <w:r w:rsidRPr="00EB6B87">
        <w:rPr>
          <w:rFonts w:cs="Arial" w:hint="cs"/>
          <w:kern w:val="2"/>
          <w:rtl/>
          <w:lang w:bidi="ar-SY"/>
          <w14:ligatures w14:val="standardContextual"/>
        </w:rPr>
        <w:t xml:space="preserve">، </w:t>
      </w:r>
      <w:r w:rsidRPr="00EB6B87">
        <w:rPr>
          <w:rFonts w:cs="Arial"/>
          <w:kern w:val="2"/>
          <w:rtl/>
          <w:lang w:bidi="ar-SY"/>
          <w14:ligatures w14:val="standardContextual"/>
        </w:rPr>
        <w:t>وتعنى بتشجيع البحث العلمي، وتصون التراث الإسلامي والعربي، وتسهم في الحضارة العربية والإسلامية والإنسانية.</w:t>
      </w:r>
    </w:p>
    <w:p w14:paraId="43207B9E"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سلطـات الدولـة</w:t>
      </w:r>
      <w:r w:rsidRPr="00EB6B87">
        <w:rPr>
          <w:rFonts w:cs="Arial" w:hint="cs"/>
          <w:b/>
          <w:bCs/>
          <w:kern w:val="2"/>
          <w:rtl/>
          <w:lang w:bidi="ar-SY"/>
          <w14:ligatures w14:val="standardContextual"/>
        </w:rPr>
        <w:t xml:space="preserve">: </w:t>
      </w:r>
      <w:r w:rsidRPr="00EB6B87">
        <w:rPr>
          <w:rFonts w:cs="Arial" w:hint="cs"/>
          <w:kern w:val="2"/>
          <w:rtl/>
          <w:lang w:bidi="ar-SY"/>
          <w14:ligatures w14:val="standardContextual"/>
        </w:rPr>
        <w:t>تنقسم السلطات في الدولة إلى ثلاث سلطات هي ا</w:t>
      </w:r>
      <w:r w:rsidRPr="00EB6B87">
        <w:rPr>
          <w:rFonts w:cs="Arial"/>
          <w:kern w:val="2"/>
          <w:rtl/>
          <w:lang w:bidi="ar-SY"/>
          <w14:ligatures w14:val="standardContextual"/>
        </w:rPr>
        <w:t>لسلطة القضائية</w:t>
      </w:r>
      <w:r w:rsidRPr="00EB6B87">
        <w:rPr>
          <w:rFonts w:cs="Arial" w:hint="cs"/>
          <w:kern w:val="2"/>
          <w:rtl/>
          <w:lang w:bidi="ar-SY"/>
          <w14:ligatures w14:val="standardContextual"/>
        </w:rPr>
        <w:t>، و</w:t>
      </w:r>
      <w:r w:rsidRPr="00EB6B87">
        <w:rPr>
          <w:rFonts w:cs="Arial"/>
          <w:kern w:val="2"/>
          <w:rtl/>
          <w:lang w:bidi="ar-SY"/>
          <w14:ligatures w14:val="standardContextual"/>
        </w:rPr>
        <w:t>السلطة التنفيذية</w:t>
      </w:r>
      <w:r w:rsidRPr="00EB6B87">
        <w:rPr>
          <w:rFonts w:cs="Arial" w:hint="cs"/>
          <w:kern w:val="2"/>
          <w:rtl/>
          <w:lang w:bidi="ar-SY"/>
          <w14:ligatures w14:val="standardContextual"/>
        </w:rPr>
        <w:t>، و</w:t>
      </w:r>
      <w:r w:rsidRPr="00EB6B87">
        <w:rPr>
          <w:rFonts w:cs="Arial"/>
          <w:kern w:val="2"/>
          <w:rtl/>
          <w:lang w:bidi="ar-SY"/>
          <w14:ligatures w14:val="standardContextual"/>
        </w:rPr>
        <w:t>السلطة التنظيمية</w:t>
      </w:r>
      <w:r w:rsidRPr="00EB6B87">
        <w:rPr>
          <w:rFonts w:cs="Arial" w:hint="cs"/>
          <w:kern w:val="2"/>
          <w:rtl/>
          <w:lang w:bidi="ar-SY"/>
          <w14:ligatures w14:val="standardContextual"/>
        </w:rPr>
        <w:t>، و</w:t>
      </w:r>
      <w:r w:rsidRPr="00EB6B87">
        <w:rPr>
          <w:rFonts w:cs="Arial"/>
          <w:kern w:val="2"/>
          <w:rtl/>
          <w:lang w:bidi="ar-SY"/>
          <w14:ligatures w14:val="standardContextual"/>
        </w:rPr>
        <w:t>مصدر الإفتاء في المملكة العربية السعودية، كتاب الله تعالى، وسنة رسوله صلى الله عليه وسلم،</w:t>
      </w:r>
    </w:p>
    <w:p w14:paraId="503343B9"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الشـؤون المـالية</w:t>
      </w:r>
      <w:r w:rsidRPr="00EB6B87">
        <w:rPr>
          <w:rFonts w:cs="Arial" w:hint="cs"/>
          <w:kern w:val="2"/>
          <w:rtl/>
          <w:lang w:bidi="ar-SY"/>
          <w14:ligatures w14:val="standardContextual"/>
        </w:rPr>
        <w:t xml:space="preserve">: يبين هذا الباب </w:t>
      </w:r>
      <w:r w:rsidRPr="00EB6B87">
        <w:rPr>
          <w:rFonts w:cs="Arial"/>
          <w:kern w:val="2"/>
          <w:rtl/>
          <w:lang w:bidi="ar-SY"/>
          <w14:ligatures w14:val="standardContextual"/>
        </w:rPr>
        <w:t>أحكام النقد، والمصارف، والمقاييس والمكاييل، والموازين</w:t>
      </w:r>
      <w:r w:rsidRPr="00EB6B87">
        <w:rPr>
          <w:rFonts w:cs="Arial" w:hint="cs"/>
          <w:kern w:val="2"/>
          <w:rtl/>
          <w:lang w:bidi="ar-SY"/>
          <w14:ligatures w14:val="standardContextual"/>
        </w:rPr>
        <w:t xml:space="preserve">، ويبين أنه </w:t>
      </w:r>
      <w:r w:rsidRPr="00EB6B87">
        <w:rPr>
          <w:rFonts w:cs="Arial"/>
          <w:kern w:val="2"/>
          <w:rtl/>
          <w:lang w:bidi="ar-SY"/>
          <w14:ligatures w14:val="standardContextual"/>
        </w:rPr>
        <w:t>لا يجوز بيع أموال الدولة، أو إيجارها، أو التصرف فيها، إلا بموجب النظ</w:t>
      </w:r>
      <w:r w:rsidRPr="00EB6B87">
        <w:rPr>
          <w:rFonts w:cs="Arial" w:hint="cs"/>
          <w:kern w:val="2"/>
          <w:rtl/>
          <w:lang w:bidi="ar-SY"/>
          <w14:ligatures w14:val="standardContextual"/>
        </w:rPr>
        <w:t xml:space="preserve">ام. </w:t>
      </w:r>
    </w:p>
    <w:p w14:paraId="59B9FC8D" w14:textId="77777777" w:rsidR="00EB6B87" w:rsidRPr="00EB6B87" w:rsidRDefault="00EB6B87" w:rsidP="00EB6B87">
      <w:pPr>
        <w:numPr>
          <w:ilvl w:val="0"/>
          <w:numId w:val="39"/>
        </w:numPr>
        <w:bidi/>
        <w:contextualSpacing/>
        <w:rPr>
          <w:rFonts w:cs="Arial"/>
          <w:kern w:val="2"/>
          <w:rtl/>
          <w:lang w:bidi="ar-SY"/>
          <w14:ligatures w14:val="standardContextual"/>
        </w:rPr>
      </w:pPr>
      <w:r w:rsidRPr="00EB6B87">
        <w:rPr>
          <w:rFonts w:cs="Arial"/>
          <w:b/>
          <w:bCs/>
          <w:kern w:val="2"/>
          <w:rtl/>
          <w:lang w:bidi="ar-SY"/>
          <w14:ligatures w14:val="standardContextual"/>
        </w:rPr>
        <w:t>أجهـزة الرقـابة</w:t>
      </w:r>
      <w:r w:rsidRPr="00EB6B87">
        <w:rPr>
          <w:rFonts w:cs="Arial" w:hint="cs"/>
          <w:b/>
          <w:bCs/>
          <w:kern w:val="2"/>
          <w:rtl/>
          <w:lang w:bidi="ar-SY"/>
          <w14:ligatures w14:val="standardContextual"/>
        </w:rPr>
        <w:t>:</w:t>
      </w:r>
      <w:r w:rsidRPr="00EB6B87">
        <w:rPr>
          <w:rFonts w:cs="Arial" w:hint="cs"/>
          <w:kern w:val="2"/>
          <w:rtl/>
          <w:lang w:bidi="ar-SY"/>
          <w14:ligatures w14:val="standardContextual"/>
        </w:rPr>
        <w:t xml:space="preserve"> وأبرز ما جاء في هذا الباب هو آلية </w:t>
      </w:r>
      <w:r w:rsidRPr="00EB6B87">
        <w:rPr>
          <w:rFonts w:cs="Arial"/>
          <w:kern w:val="2"/>
          <w:rtl/>
          <w:lang w:bidi="ar-SY"/>
          <w14:ligatures w14:val="standardContextual"/>
        </w:rPr>
        <w:t xml:space="preserve">الرقابة على جميع إيرادات الدولة ومصروفاتها، </w:t>
      </w:r>
      <w:r w:rsidRPr="00EB6B87">
        <w:rPr>
          <w:rFonts w:cs="Arial" w:hint="cs"/>
          <w:kern w:val="2"/>
          <w:rtl/>
          <w:lang w:bidi="ar-SY"/>
          <w14:ligatures w14:val="standardContextual"/>
        </w:rPr>
        <w:t>وعلى</w:t>
      </w:r>
      <w:r w:rsidRPr="00EB6B87">
        <w:rPr>
          <w:rFonts w:cs="Arial"/>
          <w:kern w:val="2"/>
          <w:rtl/>
          <w:lang w:bidi="ar-SY"/>
          <w14:ligatures w14:val="standardContextual"/>
        </w:rPr>
        <w:t xml:space="preserve"> أموال الدولة المنقولة والثابتة، التأكد من حسن استعمال هذه الأموال والمحافظة عليها، ورفع تقرير سنوي عن ذلك إلى رئيس مجلس الوزراء. </w:t>
      </w:r>
    </w:p>
    <w:p w14:paraId="4F1AA016" w14:textId="77777777" w:rsidR="00EB6B87" w:rsidRPr="00EB6B87" w:rsidRDefault="00EB6B87" w:rsidP="00EB6B87">
      <w:pPr>
        <w:numPr>
          <w:ilvl w:val="0"/>
          <w:numId w:val="39"/>
        </w:numPr>
        <w:bidi/>
        <w:contextualSpacing/>
        <w:rPr>
          <w:rFonts w:cs="Arial"/>
          <w:kern w:val="2"/>
          <w:lang w:bidi="ar-SY"/>
          <w14:ligatures w14:val="standardContextual"/>
        </w:rPr>
      </w:pPr>
      <w:r w:rsidRPr="00EB6B87">
        <w:rPr>
          <w:rFonts w:cs="Arial"/>
          <w:b/>
          <w:bCs/>
          <w:kern w:val="2"/>
          <w:rtl/>
          <w:lang w:bidi="ar-SY"/>
          <w14:ligatures w14:val="standardContextual"/>
        </w:rPr>
        <w:t>أحـكام عـامة</w:t>
      </w:r>
      <w:r w:rsidRPr="00EB6B87">
        <w:rPr>
          <w:rFonts w:cs="Arial" w:hint="cs"/>
          <w:kern w:val="2"/>
          <w:rtl/>
          <w:lang w:bidi="ar-SY"/>
          <w14:ligatures w14:val="standardContextual"/>
        </w:rPr>
        <w:t xml:space="preserve">: يتضمن هذا الباب ثلاث مواد تتضمن </w:t>
      </w:r>
      <w:r w:rsidRPr="00EB6B87">
        <w:rPr>
          <w:rFonts w:cs="Arial"/>
          <w:kern w:val="2"/>
          <w:rtl/>
          <w:lang w:bidi="ar-SY"/>
          <w14:ligatures w14:val="standardContextual"/>
        </w:rPr>
        <w:t xml:space="preserve">عدم الإخلال بأي حال من الأحوال </w:t>
      </w:r>
      <w:r w:rsidRPr="00EB6B87">
        <w:rPr>
          <w:rFonts w:cs="Arial" w:hint="cs"/>
          <w:kern w:val="2"/>
          <w:rtl/>
          <w:lang w:bidi="ar-SY"/>
          <w14:ligatures w14:val="standardContextual"/>
        </w:rPr>
        <w:t xml:space="preserve">أو </w:t>
      </w:r>
      <w:r w:rsidRPr="00EB6B87">
        <w:rPr>
          <w:rFonts w:cs="Arial"/>
          <w:kern w:val="2"/>
          <w:rtl/>
          <w:lang w:bidi="ar-SY"/>
          <w14:ligatures w14:val="standardContextual"/>
        </w:rPr>
        <w:t>تعطيل حكم من أحكام هذا النظام، إلا أن يكون ذلك مؤقتا</w:t>
      </w:r>
      <w:r w:rsidRPr="00EB6B87">
        <w:rPr>
          <w:rFonts w:cs="Arial" w:hint="cs"/>
          <w:kern w:val="2"/>
          <w:rtl/>
          <w:lang w:bidi="ar-SY"/>
          <w14:ligatures w14:val="standardContextual"/>
        </w:rPr>
        <w:t>ً</w:t>
      </w:r>
      <w:r w:rsidRPr="00EB6B87">
        <w:rPr>
          <w:rFonts w:cs="Arial"/>
          <w:kern w:val="2"/>
          <w:rtl/>
          <w:lang w:bidi="ar-SY"/>
          <w14:ligatures w14:val="standardContextual"/>
        </w:rPr>
        <w:t xml:space="preserve"> في زمن الحرب، أو في أثناء إعلان حالة الطوارئ.</w:t>
      </w:r>
    </w:p>
    <w:p w14:paraId="4B7C574A" w14:textId="77777777" w:rsidR="00EB6B87" w:rsidRPr="00EB6B87" w:rsidRDefault="00EB6B87" w:rsidP="00EB6B87">
      <w:pPr>
        <w:bidi/>
        <w:rPr>
          <w:rFonts w:cs="Arial"/>
          <w:kern w:val="2"/>
          <w:rtl/>
          <w:lang w:bidi="ar-SY"/>
          <w14:ligatures w14:val="standardContextual"/>
        </w:rPr>
      </w:pPr>
      <w:hyperlink r:id="rId7" w:history="1">
        <w:r w:rsidRPr="00EB6B87">
          <w:rPr>
            <w:rFonts w:cs="Arial"/>
            <w:color w:val="0563C1" w:themeColor="hyperlink"/>
            <w:kern w:val="2"/>
            <w:u w:val="single"/>
            <w:lang w:bidi="ar-SY"/>
            <w14:ligatures w14:val="standardContextual"/>
          </w:rPr>
          <w:t>https://nezams.com</w:t>
        </w:r>
        <w:r w:rsidRPr="00EB6B87">
          <w:rPr>
            <w:rFonts w:cs="Arial"/>
            <w:color w:val="0563C1" w:themeColor="hyperlink"/>
            <w:kern w:val="2"/>
            <w:u w:val="single"/>
            <w:rtl/>
            <w:lang w:bidi="ar-SY"/>
            <w14:ligatures w14:val="standardContextual"/>
          </w:rPr>
          <w:t>/النظام-الأساسي-للحكم-عام-١٤١٢هـ/</w:t>
        </w:r>
      </w:hyperlink>
      <w:r w:rsidRPr="00EB6B87">
        <w:rPr>
          <w:rFonts w:cs="Arial" w:hint="cs"/>
          <w:kern w:val="2"/>
          <w:rtl/>
          <w:lang w:bidi="ar-SY"/>
          <w14:ligatures w14:val="standardContextual"/>
        </w:rPr>
        <w:t xml:space="preserve"> </w:t>
      </w:r>
    </w:p>
    <w:p w14:paraId="7C2D8FEA"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نظام العمل</w:t>
      </w:r>
    </w:p>
    <w:p w14:paraId="7AF702A2"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 xml:space="preserve">تم إقرار هذا النظام بناء على </w:t>
      </w:r>
      <w:r w:rsidRPr="00EB6B87">
        <w:rPr>
          <w:rFonts w:cs="Arial"/>
          <w:kern w:val="2"/>
          <w:rtl/>
          <w:lang w:bidi="ar-SY"/>
          <w14:ligatures w14:val="standardContextual"/>
        </w:rPr>
        <w:t>المرسوم الملكي رقم م/٥١ بتاريخ ٢٣ / ٨ / ١٤٢٦ هـ</w:t>
      </w:r>
      <w:r w:rsidRPr="00EB6B87">
        <w:rPr>
          <w:rFonts w:cs="Arial" w:hint="cs"/>
          <w:kern w:val="2"/>
          <w:rtl/>
          <w:lang w:bidi="ar-SY"/>
          <w14:ligatures w14:val="standardContextual"/>
        </w:rPr>
        <w:t xml:space="preserve">، ويتضمن هذا النظام آلية العمل في المملكة العربية السعودية وحقوق كل من العامل ورب العمل سواء كان من مواطني المملكة أو من الوافدين أو المستثمرين، وينظم طبيعة عمل أنشطة المؤسسات والشركات سواء كانت تجارية أو خدمية أو صناعية أو غير ربحية أو خيرية أو غير ذلك، ونكتفي بذكر ما جاء في المادة الثالثة من هذا النظام التي تنص على: </w:t>
      </w:r>
    </w:p>
    <w:p w14:paraId="712D0027"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 العم</w:t>
      </w:r>
      <w:r w:rsidRPr="00EB6B87">
        <w:rPr>
          <w:rFonts w:cs="Arial" w:hint="eastAsia"/>
          <w:kern w:val="2"/>
          <w:rtl/>
          <w:lang w:bidi="ar-SY"/>
          <w14:ligatures w14:val="standardContextual"/>
        </w:rPr>
        <w:t>ل</w:t>
      </w:r>
      <w:r w:rsidRPr="00EB6B87">
        <w:rPr>
          <w:rFonts w:cs="Arial"/>
          <w:kern w:val="2"/>
          <w:rtl/>
          <w:lang w:bidi="ar-SY"/>
          <w14:ligatures w14:val="standardContextual"/>
        </w:rPr>
        <w:t xml:space="preserve"> حق للمواطن، لا يجوز لغيره ممارسته إلا بعد توافر الشروط المنصوص عليها في هذا النظام، والمواطنون متساوون في حق العمل دون أي تمييز على أساس الجنس أو الإعاقة أو السن أو أي شكل من أشكال التمييز الأخرى، سواءً أثناء أداء العمل أو عند التوظيف أو الإعلان عنه“.</w:t>
      </w:r>
    </w:p>
    <w:p w14:paraId="666BC962" w14:textId="77777777" w:rsidR="00EB6B87" w:rsidRPr="00EB6B87" w:rsidRDefault="00EB6B87" w:rsidP="00EB6B87">
      <w:pPr>
        <w:bidi/>
        <w:rPr>
          <w:rFonts w:cs="Arial"/>
          <w:kern w:val="2"/>
          <w:rtl/>
          <w:lang w:bidi="ar-SY"/>
          <w14:ligatures w14:val="standardContextual"/>
        </w:rPr>
      </w:pPr>
      <w:r w:rsidRPr="00EB6B87">
        <w:rPr>
          <w:rFonts w:cs="Arial"/>
          <w:kern w:val="2"/>
          <w:rtl/>
          <w:lang w:bidi="ar-SY"/>
          <w14:ligatures w14:val="standardContextual"/>
        </w:rPr>
        <w:t>نظام المرافعات الشرعية ولائحته التنفيذية</w:t>
      </w:r>
    </w:p>
    <w:p w14:paraId="5019A01F"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lastRenderedPageBreak/>
        <w:t xml:space="preserve">تم إقرار هذا النظام بناءً على </w:t>
      </w:r>
      <w:r w:rsidRPr="00EB6B87">
        <w:rPr>
          <w:rFonts w:cs="Arial"/>
          <w:kern w:val="2"/>
          <w:rtl/>
          <w:lang w:bidi="ar-SY"/>
          <w14:ligatures w14:val="standardContextual"/>
        </w:rPr>
        <w:t xml:space="preserve">المرسوم الملكي رقم </w:t>
      </w:r>
      <w:proofErr w:type="gramStart"/>
      <w:r w:rsidRPr="00EB6B87">
        <w:rPr>
          <w:rFonts w:cs="Arial"/>
          <w:kern w:val="2"/>
          <w:rtl/>
          <w:lang w:bidi="ar-SY"/>
          <w14:ligatures w14:val="standardContextual"/>
        </w:rPr>
        <w:t>( م</w:t>
      </w:r>
      <w:proofErr w:type="gramEnd"/>
      <w:r w:rsidRPr="00EB6B87">
        <w:rPr>
          <w:rFonts w:cs="Arial"/>
          <w:kern w:val="2"/>
          <w:rtl/>
          <w:lang w:bidi="ar-SY"/>
          <w14:ligatures w14:val="standardContextual"/>
        </w:rPr>
        <w:t>/١ ) بتاريخ ٢٢ / ١ / ١٤٣٥ هـ</w:t>
      </w:r>
      <w:r w:rsidRPr="00EB6B87">
        <w:rPr>
          <w:rFonts w:cs="Arial" w:hint="cs"/>
          <w:kern w:val="2"/>
          <w:rtl/>
          <w:lang w:bidi="ar-SY"/>
          <w14:ligatures w14:val="standardContextual"/>
        </w:rPr>
        <w:t xml:space="preserve"> والقرار </w:t>
      </w:r>
      <w:r w:rsidRPr="00EB6B87">
        <w:rPr>
          <w:rFonts w:cs="Arial"/>
          <w:kern w:val="2"/>
          <w:rtl/>
          <w:lang w:bidi="ar-SY"/>
          <w14:ligatures w14:val="standardContextual"/>
        </w:rPr>
        <w:t>الوزاري رقم (٣٩٩٣٣) وتاريخ ١٤٣٥/٠٥/١٩هـ</w:t>
      </w:r>
      <w:r w:rsidRPr="00EB6B87">
        <w:rPr>
          <w:rFonts w:cs="Arial" w:hint="cs"/>
          <w:kern w:val="2"/>
          <w:rtl/>
          <w:lang w:bidi="ar-SY"/>
          <w14:ligatures w14:val="standardContextual"/>
        </w:rPr>
        <w:t xml:space="preserve">، ويختص هذا النظام بقطاع المحاكم والقضاء ويفصل حالات المرافعات والأحكام ويؤكد على تطبيق </w:t>
      </w:r>
      <w:r w:rsidRPr="00EB6B87">
        <w:rPr>
          <w:rFonts w:cs="Arial"/>
          <w:kern w:val="2"/>
          <w:rtl/>
          <w:lang w:bidi="ar-SY"/>
          <w14:ligatures w14:val="standardContextual"/>
        </w:rPr>
        <w:t>أحكام الشريعة الإسلامية، وفقاً لما دل عليه الكتاب والسنة، وما يصدره ولي الأمر من أنظمة لا تتعارض مع الكتاب والسنة، وتتقيد في إجراءات نظرها بما ورد في هذا النظام</w:t>
      </w:r>
      <w:r w:rsidRPr="00EB6B87">
        <w:rPr>
          <w:rFonts w:cs="Arial" w:hint="cs"/>
          <w:kern w:val="2"/>
          <w:rtl/>
          <w:lang w:bidi="ar-SY"/>
          <w14:ligatures w14:val="standardContextual"/>
        </w:rPr>
        <w:t>، وفي هذا النظام الكثير من المواد والتفاصيل حيث يتضمن أكثر من مائتي مادة، وكل مادة تحتها تفصيلاتها وحالاتها الاستثنائية.</w:t>
      </w:r>
    </w:p>
    <w:p w14:paraId="0220B835" w14:textId="77777777" w:rsidR="00EB6B87" w:rsidRPr="00EB6B87" w:rsidRDefault="00EB6B87" w:rsidP="00EB6B87">
      <w:pPr>
        <w:bidi/>
        <w:rPr>
          <w:rFonts w:cs="Arial"/>
          <w:kern w:val="2"/>
          <w:rtl/>
          <w:lang w:bidi="ar-SY"/>
          <w14:ligatures w14:val="standardContextual"/>
        </w:rPr>
      </w:pPr>
      <w:r w:rsidRPr="00EB6B87">
        <w:rPr>
          <w:rFonts w:cs="Arial"/>
          <w:kern w:val="2"/>
          <w:rtl/>
          <w:lang w:bidi="ar-SY"/>
          <w14:ligatures w14:val="standardContextual"/>
        </w:rPr>
        <w:t>نظام الإجراءات الجزائية ولائحته التنفيذية</w:t>
      </w:r>
    </w:p>
    <w:p w14:paraId="3C476ECB"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تم إقرار هذا النظام ب</w:t>
      </w:r>
      <w:r w:rsidRPr="00EB6B87">
        <w:rPr>
          <w:rFonts w:cs="Arial"/>
          <w:kern w:val="2"/>
          <w:rtl/>
          <w:lang w:bidi="ar-SY"/>
          <w14:ligatures w14:val="standardContextual"/>
        </w:rPr>
        <w:t xml:space="preserve">المرسوم الملكي رقم ( م/٢ ) بتاريخ ٢٢ /  ٠١/ ١٤٣٥ هـ </w:t>
      </w:r>
      <w:r w:rsidRPr="00EB6B87">
        <w:rPr>
          <w:rFonts w:cs="Arial" w:hint="cs"/>
          <w:kern w:val="2"/>
          <w:rtl/>
          <w:lang w:bidi="ar-SY"/>
          <w14:ligatures w14:val="standardContextual"/>
        </w:rPr>
        <w:t>و</w:t>
      </w:r>
      <w:r w:rsidRPr="00EB6B87">
        <w:rPr>
          <w:rFonts w:cs="Arial"/>
          <w:kern w:val="2"/>
          <w:rtl/>
          <w:lang w:bidi="ar-SY"/>
          <w14:ligatures w14:val="standardContextual"/>
        </w:rPr>
        <w:t>قرار مجلس الوزراء رقم (١٢) بتاريخ ٠٨/ ٠١/ ١٤٣٥ هـ</w:t>
      </w:r>
      <w:r w:rsidRPr="00EB6B87">
        <w:rPr>
          <w:rFonts w:cs="Arial" w:hint="cs"/>
          <w:kern w:val="2"/>
          <w:rtl/>
          <w:lang w:bidi="ar-SY"/>
          <w14:ligatures w14:val="standardContextual"/>
        </w:rPr>
        <w:t xml:space="preserve">، ويوضح هذا النظام </w:t>
      </w:r>
      <w:r w:rsidRPr="00EB6B87">
        <w:rPr>
          <w:rFonts w:cs="Arial"/>
          <w:kern w:val="2"/>
          <w:rtl/>
          <w:lang w:bidi="ar-SY"/>
          <w14:ligatures w14:val="standardContextual"/>
        </w:rPr>
        <w:t>أنظمة السلطة القضائية وحقوق الإنسان</w:t>
      </w:r>
      <w:r w:rsidRPr="00EB6B87">
        <w:rPr>
          <w:rFonts w:cs="Arial" w:hint="cs"/>
          <w:kern w:val="2"/>
          <w:rtl/>
          <w:lang w:bidi="ar-SY"/>
          <w14:ligatures w14:val="standardContextual"/>
        </w:rPr>
        <w:t xml:space="preserve"> في المملكة العربية السعودية، ويرتبط هذا النظام مع </w:t>
      </w:r>
      <w:r w:rsidRPr="00EB6B87">
        <w:rPr>
          <w:rFonts w:cs="Arial"/>
          <w:kern w:val="2"/>
          <w:rtl/>
          <w:lang w:bidi="ar-SY"/>
          <w14:ligatures w14:val="standardContextual"/>
        </w:rPr>
        <w:t>نظام المرافعات الشرعية ولائحته التنفيذية</w:t>
      </w:r>
      <w:r w:rsidRPr="00EB6B87">
        <w:rPr>
          <w:rFonts w:cs="Arial" w:hint="cs"/>
          <w:kern w:val="2"/>
          <w:rtl/>
          <w:lang w:bidi="ar-SY"/>
          <w14:ligatures w14:val="standardContextual"/>
        </w:rPr>
        <w:t xml:space="preserve"> إذ أن كلا النظامين يدوران في فلك تطبيق العدل وتفصيل عمل المحاكم والتعامل مع الجنايات والجرائم، ويؤكد هذا النظام في المادة الأولى منه على تطبيق </w:t>
      </w:r>
      <w:r w:rsidRPr="00EB6B87">
        <w:rPr>
          <w:rFonts w:cs="Arial"/>
          <w:kern w:val="2"/>
          <w:rtl/>
          <w:lang w:bidi="ar-SY"/>
          <w14:ligatures w14:val="standardContextual"/>
        </w:rPr>
        <w:t>أحكام الشريعة الإسلامية، وفقًا لما دل عليه الكتاب والسنة، وما يصدره ولي الأمر من أنظمة لا تتعارض مع الكتاب والسنة</w:t>
      </w:r>
      <w:r w:rsidRPr="00EB6B87">
        <w:rPr>
          <w:rFonts w:cs="Arial" w:hint="cs"/>
          <w:kern w:val="2"/>
          <w:rtl/>
          <w:lang w:bidi="ar-SY"/>
          <w14:ligatures w14:val="standardContextual"/>
        </w:rPr>
        <w:t>.</w:t>
      </w:r>
    </w:p>
    <w:p w14:paraId="1B723BAA" w14:textId="77777777" w:rsidR="00EB6B87" w:rsidRPr="00EB6B87" w:rsidRDefault="00EB6B87" w:rsidP="00EB6B87">
      <w:pPr>
        <w:bidi/>
        <w:rPr>
          <w:rFonts w:cs="Arial"/>
          <w:kern w:val="2"/>
          <w:rtl/>
          <w:lang w:bidi="ar-SY"/>
          <w14:ligatures w14:val="standardContextual"/>
        </w:rPr>
      </w:pPr>
      <w:r w:rsidRPr="00EB6B87">
        <w:rPr>
          <w:rFonts w:cs="Arial"/>
          <w:kern w:val="2"/>
          <w:rtl/>
          <w:lang w:bidi="ar-SY"/>
          <w14:ligatures w14:val="standardContextual"/>
        </w:rPr>
        <w:t>نظام خدمة الأفراد</w:t>
      </w:r>
    </w:p>
    <w:p w14:paraId="0867B20B"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 xml:space="preserve">تم إقرار هذا النظام </w:t>
      </w:r>
      <w:r w:rsidRPr="00EB6B87">
        <w:rPr>
          <w:rFonts w:cs="Arial"/>
          <w:kern w:val="2"/>
          <w:rtl/>
          <w:lang w:bidi="ar-SY"/>
          <w14:ligatures w14:val="standardContextual"/>
        </w:rPr>
        <w:t>المرسوم الملكي رقم م/٩ بتاريخ ٢٤ / ٣ / ١٣٩٧ ه</w:t>
      </w:r>
      <w:r w:rsidRPr="00EB6B87">
        <w:rPr>
          <w:rFonts w:cs="Arial" w:hint="cs"/>
          <w:kern w:val="2"/>
          <w:rtl/>
          <w:lang w:bidi="ar-SY"/>
          <w14:ligatures w14:val="standardContextual"/>
        </w:rPr>
        <w:t xml:space="preserve">ـ </w:t>
      </w:r>
      <w:proofErr w:type="gramStart"/>
      <w:r w:rsidRPr="00EB6B87">
        <w:rPr>
          <w:rFonts w:cs="Arial" w:hint="cs"/>
          <w:kern w:val="2"/>
          <w:rtl/>
          <w:lang w:bidi="ar-SY"/>
          <w14:ligatures w14:val="standardContextual"/>
        </w:rPr>
        <w:t>و</w:t>
      </w:r>
      <w:r w:rsidRPr="00EB6B87">
        <w:rPr>
          <w:kern w:val="2"/>
          <w:rtl/>
          <w14:ligatures w14:val="standardContextual"/>
        </w:rPr>
        <w:t xml:space="preserve"> </w:t>
      </w:r>
      <w:r w:rsidRPr="00EB6B87">
        <w:rPr>
          <w:rFonts w:cs="Arial"/>
          <w:kern w:val="2"/>
          <w:rtl/>
          <w:lang w:bidi="ar-SY"/>
          <w14:ligatures w14:val="standardContextual"/>
        </w:rPr>
        <w:t>قرار</w:t>
      </w:r>
      <w:proofErr w:type="gramEnd"/>
      <w:r w:rsidRPr="00EB6B87">
        <w:rPr>
          <w:rFonts w:cs="Arial"/>
          <w:kern w:val="2"/>
          <w:rtl/>
          <w:lang w:bidi="ar-SY"/>
          <w14:ligatures w14:val="standardContextual"/>
        </w:rPr>
        <w:t xml:space="preserve"> مجلس الوزراء رقم ٣٢٤ بتاريخ ١٦ / ٣ / ١٣٩٧ هـ</w:t>
      </w:r>
      <w:r w:rsidRPr="00EB6B87">
        <w:rPr>
          <w:rFonts w:cs="Arial" w:hint="cs"/>
          <w:kern w:val="2"/>
          <w:rtl/>
          <w:lang w:bidi="ar-SY"/>
          <w14:ligatures w14:val="standardContextual"/>
        </w:rPr>
        <w:t xml:space="preserve"> ويتضمن الأنظمة الخاصة بالخدمة العسكرية في المملكة، حيث يوضح هذا النظام آلية الخدمة العسكرية الطوعية والإلزامية في المملكة ويوضح الرتب العسكرية ويبين مهام كل من الأفراد والضباط وصف الضباط ومسؤوليات كل منهم والرواتب الأساسية والفعلية والآلية التي يتم اعتمادها في حساب الرواتب، كما يبين شروط الالتحاق بالخدمة العسكرية ومن يحق له الالتحاق من ولا يحق.</w:t>
      </w:r>
    </w:p>
    <w:p w14:paraId="0D25F5D7" w14:textId="77777777" w:rsidR="00EB6B87" w:rsidRPr="00EB6B87" w:rsidRDefault="00EB6B87" w:rsidP="00EB6B87">
      <w:pPr>
        <w:bidi/>
        <w:rPr>
          <w:rFonts w:cs="Arial"/>
          <w:kern w:val="2"/>
          <w:rtl/>
          <w:lang w:bidi="ar-SY"/>
          <w14:ligatures w14:val="standardContextual"/>
        </w:rPr>
      </w:pPr>
      <w:r w:rsidRPr="00EB6B87">
        <w:rPr>
          <w:rFonts w:cs="Arial"/>
          <w:kern w:val="2"/>
          <w:rtl/>
          <w:lang w:bidi="ar-SY"/>
          <w14:ligatures w14:val="standardContextual"/>
        </w:rPr>
        <w:t>نظام خدمة الضباط</w:t>
      </w:r>
    </w:p>
    <w:p w14:paraId="0454E22C" w14:textId="77777777" w:rsidR="00EB6B87" w:rsidRPr="00EB6B87" w:rsidRDefault="00EB6B87" w:rsidP="00EB6B87">
      <w:pPr>
        <w:bidi/>
        <w:rPr>
          <w:rFonts w:cs="Arial"/>
          <w:kern w:val="2"/>
          <w:lang w:bidi="ar-SY"/>
          <w14:ligatures w14:val="standardContextual"/>
        </w:rPr>
      </w:pPr>
      <w:r w:rsidRPr="00EB6B87">
        <w:rPr>
          <w:rFonts w:cs="Arial" w:hint="cs"/>
          <w:kern w:val="2"/>
          <w:rtl/>
          <w:lang w:bidi="ar-SY"/>
          <w14:ligatures w14:val="standardContextual"/>
        </w:rPr>
        <w:t>تم إقرار هذا النظام ب</w:t>
      </w:r>
      <w:r w:rsidRPr="00EB6B87">
        <w:rPr>
          <w:rFonts w:cs="Arial"/>
          <w:kern w:val="2"/>
          <w:rtl/>
          <w:lang w:bidi="ar-SY"/>
          <w14:ligatures w14:val="standardContextual"/>
        </w:rPr>
        <w:t>المرسوم الملكي رقم (م/٤٣) بتاريخ ٢٨ / ٨ / ١٣٩٣ هـ</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قرار مجلس الوزراء رقم ١٠٢١ بتاريخ ٢٢ / ٨ / ١٣٩٣ هـ</w:t>
      </w:r>
      <w:r w:rsidRPr="00EB6B87">
        <w:rPr>
          <w:rFonts w:cs="Arial" w:hint="cs"/>
          <w:kern w:val="2"/>
          <w:rtl/>
          <w:lang w:bidi="ar-SY"/>
          <w14:ligatures w14:val="standardContextual"/>
        </w:rPr>
        <w:t xml:space="preserve">، وهو مرتبط بنظام خدمة الأفراد إلا أنّ </w:t>
      </w:r>
      <w:r w:rsidRPr="00EB6B87">
        <w:rPr>
          <w:rFonts w:cs="Arial"/>
          <w:kern w:val="2"/>
          <w:rtl/>
          <w:lang w:bidi="ar-SY"/>
          <w14:ligatures w14:val="standardContextual"/>
        </w:rPr>
        <w:t>نظام خدمة الضباط</w:t>
      </w:r>
      <w:r w:rsidRPr="00EB6B87">
        <w:rPr>
          <w:rFonts w:cs="Arial" w:hint="cs"/>
          <w:kern w:val="2"/>
          <w:rtl/>
          <w:lang w:bidi="ar-SY"/>
          <w14:ligatures w14:val="standardContextual"/>
        </w:rPr>
        <w:t xml:space="preserve"> يختص بفئة الضباط من العاملين في </w:t>
      </w:r>
      <w:r w:rsidRPr="00EB6B87">
        <w:rPr>
          <w:rFonts w:cs="Arial"/>
          <w:kern w:val="2"/>
          <w:rtl/>
          <w:lang w:bidi="ar-SY"/>
          <w14:ligatures w14:val="standardContextual"/>
        </w:rPr>
        <w:t xml:space="preserve">القوات المسلحة </w:t>
      </w:r>
      <w:r w:rsidRPr="00EB6B87">
        <w:rPr>
          <w:rFonts w:cs="Arial" w:hint="cs"/>
          <w:kern w:val="2"/>
          <w:rtl/>
          <w:lang w:bidi="ar-SY"/>
          <w14:ligatures w14:val="standardContextual"/>
        </w:rPr>
        <w:t>في المملكة العربية السعودية،</w:t>
      </w:r>
      <w:r w:rsidRPr="00EB6B87">
        <w:rPr>
          <w:rFonts w:cs="Arial"/>
          <w:kern w:val="2"/>
          <w:rtl/>
          <w:lang w:bidi="ar-SY"/>
          <w14:ligatures w14:val="standardContextual"/>
        </w:rPr>
        <w:t xml:space="preserve"> وتشتمل على جميع القوات البرية والجوية والبحرية المرتبطة أو التي ترتبط بوزارة الدفاع والطيران</w:t>
      </w:r>
      <w:r w:rsidRPr="00EB6B87">
        <w:rPr>
          <w:rFonts w:cs="Arial" w:hint="cs"/>
          <w:kern w:val="2"/>
          <w:rtl/>
          <w:lang w:bidi="ar-SY"/>
          <w14:ligatures w14:val="standardContextual"/>
        </w:rPr>
        <w:t xml:space="preserve">، ويبين أنواع الرتب العسكرية ومهام ومسؤوليات كل منها حيث تتدرج رتب الضباط من الأدنى إلى الأعلى كما يأتي: </w:t>
      </w:r>
      <w:r w:rsidRPr="00EB6B87">
        <w:rPr>
          <w:rFonts w:cs="Arial"/>
          <w:kern w:val="2"/>
          <w:rtl/>
          <w:lang w:bidi="ar-SY"/>
          <w14:ligatures w14:val="standardContextual"/>
        </w:rPr>
        <w:t>ملازم</w:t>
      </w:r>
      <w:r w:rsidRPr="00EB6B87">
        <w:rPr>
          <w:rFonts w:cs="Arial" w:hint="cs"/>
          <w:kern w:val="2"/>
          <w:rtl/>
          <w:lang w:bidi="ar-SY"/>
          <w14:ligatures w14:val="standardContextual"/>
        </w:rPr>
        <w:t xml:space="preserve">، </w:t>
      </w:r>
      <w:r w:rsidRPr="00EB6B87">
        <w:rPr>
          <w:rFonts w:cs="Arial"/>
          <w:kern w:val="2"/>
          <w:rtl/>
          <w:lang w:bidi="ar-SY"/>
          <w14:ligatures w14:val="standardContextual"/>
        </w:rPr>
        <w:t>ملازم أول</w:t>
      </w:r>
      <w:r w:rsidRPr="00EB6B87">
        <w:rPr>
          <w:rFonts w:cs="Arial" w:hint="cs"/>
          <w:kern w:val="2"/>
          <w:rtl/>
          <w:lang w:bidi="ar-SY"/>
          <w14:ligatures w14:val="standardContextual"/>
        </w:rPr>
        <w:t xml:space="preserve">، </w:t>
      </w:r>
      <w:r w:rsidRPr="00EB6B87">
        <w:rPr>
          <w:rFonts w:cs="Arial"/>
          <w:kern w:val="2"/>
          <w:rtl/>
          <w:lang w:bidi="ar-SY"/>
          <w14:ligatures w14:val="standardContextual"/>
        </w:rPr>
        <w:t>نقيب</w:t>
      </w:r>
      <w:r w:rsidRPr="00EB6B87">
        <w:rPr>
          <w:rFonts w:cs="Arial" w:hint="cs"/>
          <w:kern w:val="2"/>
          <w:rtl/>
          <w:lang w:bidi="ar-SY"/>
          <w14:ligatures w14:val="standardContextual"/>
        </w:rPr>
        <w:t xml:space="preserve">، </w:t>
      </w:r>
      <w:r w:rsidRPr="00EB6B87">
        <w:rPr>
          <w:rFonts w:cs="Arial"/>
          <w:kern w:val="2"/>
          <w:rtl/>
          <w:lang w:bidi="ar-SY"/>
          <w14:ligatures w14:val="standardContextual"/>
        </w:rPr>
        <w:t>رائد</w:t>
      </w:r>
      <w:r w:rsidRPr="00EB6B87">
        <w:rPr>
          <w:rFonts w:cs="Arial" w:hint="cs"/>
          <w:kern w:val="2"/>
          <w:rtl/>
          <w:lang w:bidi="ar-SY"/>
          <w14:ligatures w14:val="standardContextual"/>
        </w:rPr>
        <w:t xml:space="preserve">، </w:t>
      </w:r>
      <w:r w:rsidRPr="00EB6B87">
        <w:rPr>
          <w:rFonts w:cs="Arial"/>
          <w:kern w:val="2"/>
          <w:rtl/>
          <w:lang w:bidi="ar-SY"/>
          <w14:ligatures w14:val="standardContextual"/>
        </w:rPr>
        <w:t>مقدم</w:t>
      </w:r>
      <w:r w:rsidRPr="00EB6B87">
        <w:rPr>
          <w:rFonts w:cs="Arial" w:hint="cs"/>
          <w:kern w:val="2"/>
          <w:rtl/>
          <w:lang w:bidi="ar-SY"/>
          <w14:ligatures w14:val="standardContextual"/>
        </w:rPr>
        <w:t xml:space="preserve">، </w:t>
      </w:r>
      <w:r w:rsidRPr="00EB6B87">
        <w:rPr>
          <w:rFonts w:cs="Arial"/>
          <w:kern w:val="2"/>
          <w:rtl/>
          <w:lang w:bidi="ar-SY"/>
          <w14:ligatures w14:val="standardContextual"/>
        </w:rPr>
        <w:t>عقيد</w:t>
      </w:r>
      <w:r w:rsidRPr="00EB6B87">
        <w:rPr>
          <w:rFonts w:cs="Arial" w:hint="cs"/>
          <w:kern w:val="2"/>
          <w:rtl/>
          <w:lang w:bidi="ar-SY"/>
          <w14:ligatures w14:val="standardContextual"/>
        </w:rPr>
        <w:t xml:space="preserve">، </w:t>
      </w:r>
      <w:r w:rsidRPr="00EB6B87">
        <w:rPr>
          <w:rFonts w:cs="Arial"/>
          <w:kern w:val="2"/>
          <w:rtl/>
          <w:lang w:bidi="ar-SY"/>
          <w14:ligatures w14:val="standardContextual"/>
        </w:rPr>
        <w:t>عميد</w:t>
      </w:r>
      <w:r w:rsidRPr="00EB6B87">
        <w:rPr>
          <w:rFonts w:cs="Arial" w:hint="cs"/>
          <w:kern w:val="2"/>
          <w:rtl/>
          <w:lang w:bidi="ar-SY"/>
          <w14:ligatures w14:val="standardContextual"/>
        </w:rPr>
        <w:t xml:space="preserve">، </w:t>
      </w:r>
      <w:r w:rsidRPr="00EB6B87">
        <w:rPr>
          <w:rFonts w:cs="Arial"/>
          <w:kern w:val="2"/>
          <w:rtl/>
          <w:lang w:bidi="ar-SY"/>
          <w14:ligatures w14:val="standardContextual"/>
        </w:rPr>
        <w:t>لواء</w:t>
      </w:r>
      <w:r w:rsidRPr="00EB6B87">
        <w:rPr>
          <w:rFonts w:cs="Arial" w:hint="cs"/>
          <w:kern w:val="2"/>
          <w:rtl/>
          <w:lang w:bidi="ar-SY"/>
          <w14:ligatures w14:val="standardContextual"/>
        </w:rPr>
        <w:t xml:space="preserve">، </w:t>
      </w:r>
      <w:r w:rsidRPr="00EB6B87">
        <w:rPr>
          <w:rFonts w:cs="Arial"/>
          <w:kern w:val="2"/>
          <w:rtl/>
          <w:lang w:bidi="ar-SY"/>
          <w14:ligatures w14:val="standardContextual"/>
        </w:rPr>
        <w:t>فريق</w:t>
      </w:r>
      <w:r w:rsidRPr="00EB6B87">
        <w:rPr>
          <w:rFonts w:cs="Arial" w:hint="cs"/>
          <w:kern w:val="2"/>
          <w:rtl/>
          <w:lang w:bidi="ar-SY"/>
          <w14:ligatures w14:val="standardContextual"/>
        </w:rPr>
        <w:t xml:space="preserve">، </w:t>
      </w:r>
      <w:r w:rsidRPr="00EB6B87">
        <w:rPr>
          <w:rFonts w:cs="Arial"/>
          <w:kern w:val="2"/>
          <w:rtl/>
          <w:lang w:bidi="ar-SY"/>
          <w14:ligatures w14:val="standardContextual"/>
        </w:rPr>
        <w:t>فريق أول</w:t>
      </w:r>
      <w:r w:rsidRPr="00EB6B87">
        <w:rPr>
          <w:rFonts w:cs="Arial" w:hint="cs"/>
          <w:kern w:val="2"/>
          <w:rtl/>
          <w:lang w:bidi="ar-SY"/>
          <w14:ligatures w14:val="standardContextual"/>
        </w:rPr>
        <w:t>.</w:t>
      </w:r>
    </w:p>
    <w:p w14:paraId="477553C7" w14:textId="77777777" w:rsidR="00EB6B87" w:rsidRPr="00EB6B87" w:rsidRDefault="00EB6B87" w:rsidP="00EB6B87">
      <w:pPr>
        <w:bidi/>
        <w:rPr>
          <w:rFonts w:cs="Arial"/>
          <w:kern w:val="2"/>
          <w:rtl/>
          <w:lang w:bidi="ar-SY"/>
          <w14:ligatures w14:val="standardContextual"/>
        </w:rPr>
      </w:pPr>
      <w:r w:rsidRPr="00EB6B87">
        <w:rPr>
          <w:rFonts w:cs="Arial"/>
          <w:kern w:val="2"/>
          <w:rtl/>
          <w:lang w:bidi="ar-SY"/>
          <w14:ligatures w14:val="standardContextual"/>
        </w:rPr>
        <w:t>نظام الأحوال الشخصية</w:t>
      </w:r>
    </w:p>
    <w:p w14:paraId="7B1BD00F"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تم إقرار هذا النظام ب</w:t>
      </w:r>
      <w:r w:rsidRPr="00EB6B87">
        <w:rPr>
          <w:rFonts w:cs="Arial"/>
          <w:kern w:val="2"/>
          <w:rtl/>
          <w:lang w:bidi="ar-SY"/>
          <w14:ligatures w14:val="standardContextual"/>
        </w:rPr>
        <w:t>المرسوم الملكي رقم (م/٧٣) وتاريخ ٠٦/ ٠٨/ ١٤٤٣هـ</w:t>
      </w:r>
      <w:r w:rsidRPr="00EB6B87">
        <w:rPr>
          <w:rFonts w:cs="Arial" w:hint="cs"/>
          <w:kern w:val="2"/>
          <w:rtl/>
          <w:lang w:bidi="ar-SY"/>
          <w14:ligatures w14:val="standardContextual"/>
        </w:rPr>
        <w:t>، و</w:t>
      </w:r>
      <w:r w:rsidRPr="00EB6B87">
        <w:rPr>
          <w:rFonts w:cs="Arial"/>
          <w:kern w:val="2"/>
          <w:rtl/>
          <w:lang w:bidi="ar-SY"/>
          <w14:ligatures w14:val="standardContextual"/>
        </w:rPr>
        <w:t>قرار مجلس الوزراء رقم (٤٢٩) وتاريخ ٠٥/ ٠٨/ ١٤٤٣هـ</w:t>
      </w:r>
      <w:r w:rsidRPr="00EB6B87">
        <w:rPr>
          <w:rFonts w:cs="Arial" w:hint="cs"/>
          <w:kern w:val="2"/>
          <w:rtl/>
          <w:lang w:bidi="ar-SY"/>
          <w14:ligatures w14:val="standardContextual"/>
        </w:rPr>
        <w:t xml:space="preserve">، يتناول هذا الباب </w:t>
      </w:r>
      <w:r w:rsidRPr="00EB6B87">
        <w:rPr>
          <w:rFonts w:cs="Arial"/>
          <w:kern w:val="2"/>
          <w:rtl/>
          <w:lang w:bidi="ar-SY"/>
          <w14:ligatures w14:val="standardContextual"/>
        </w:rPr>
        <w:t>أنظمة السلطة القضائية وحقوق الإنسان</w:t>
      </w:r>
      <w:r w:rsidRPr="00EB6B87">
        <w:rPr>
          <w:rFonts w:cs="Arial" w:hint="cs"/>
          <w:kern w:val="2"/>
          <w:rtl/>
          <w:lang w:bidi="ar-SY"/>
          <w14:ligatures w14:val="standardContextual"/>
        </w:rPr>
        <w:t xml:space="preserve"> في المملكة العربية السعودية ويفصل الكثير من حالات وأنظمة المجتمع المدني منها سن الرشد وحالات الزواج والطلاق والإنجاب والشهود وحقوق كل من الزوجين في فترة الخطوبة وما بعدها وواجبات النفقة على الزوجة والأولاد وشروط وتفاصيل الحضانة في حالات الطلاق، وشروط الوصاية وتفاصيلها.</w:t>
      </w:r>
    </w:p>
    <w:p w14:paraId="7509B653" w14:textId="77777777" w:rsidR="00EB6B87" w:rsidRPr="00EB6B87" w:rsidRDefault="00EB6B87" w:rsidP="00EB6B87">
      <w:pPr>
        <w:bidi/>
        <w:rPr>
          <w:rFonts w:cs="Arial"/>
          <w:kern w:val="2"/>
          <w:rtl/>
          <w:lang w:bidi="ar-SY"/>
          <w14:ligatures w14:val="standardContextual"/>
        </w:rPr>
      </w:pPr>
      <w:r w:rsidRPr="00EB6B87">
        <w:rPr>
          <w:rFonts w:cs="Arial"/>
          <w:kern w:val="2"/>
          <w:rtl/>
          <w:lang w:bidi="ar-SY"/>
          <w14:ligatures w14:val="standardContextual"/>
        </w:rPr>
        <w:t>نظام الأنواط العسكرية</w:t>
      </w:r>
    </w:p>
    <w:p w14:paraId="10A47721"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تم اعتماد هذا النظام ب</w:t>
      </w:r>
      <w:r w:rsidRPr="00EB6B87">
        <w:rPr>
          <w:rFonts w:cs="Arial"/>
          <w:kern w:val="2"/>
          <w:rtl/>
          <w:lang w:bidi="ar-SY"/>
          <w14:ligatures w14:val="standardContextual"/>
        </w:rPr>
        <w:t>المرسوم الملكي رقم م/٤٧ بتاريخ ٢٥ / ٨ / ١٤٠٧ هـ</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قرار مجلس الوزراء رقم ١٩٣ بتاريخ ١٥ / ٨ / ١٤٠٧ هـ</w:t>
      </w:r>
      <w:r w:rsidRPr="00EB6B87">
        <w:rPr>
          <w:rFonts w:cs="Arial" w:hint="cs"/>
          <w:kern w:val="2"/>
          <w:rtl/>
          <w:lang w:bidi="ar-SY"/>
          <w14:ligatures w14:val="standardContextual"/>
        </w:rPr>
        <w:t xml:space="preserve"> ويقصد بالنوط العسكري أي </w:t>
      </w:r>
      <w:r w:rsidRPr="00EB6B87">
        <w:rPr>
          <w:rFonts w:cs="Arial"/>
          <w:kern w:val="2"/>
          <w:rtl/>
          <w:lang w:bidi="ar-SY"/>
          <w14:ligatures w14:val="standardContextual"/>
        </w:rPr>
        <w:t>علامة مميزة للتكريم والتشجيع، تعلق على الملابس العسكرية في أشكال محددة، وتمنح للمرء لقيامه بأعمال بارزة، أو تفوقه في مجالات العمل، والفكر العسكري</w:t>
      </w:r>
      <w:r w:rsidRPr="00EB6B87">
        <w:rPr>
          <w:rFonts w:cs="Arial" w:hint="cs"/>
          <w:kern w:val="2"/>
          <w:rtl/>
          <w:lang w:bidi="ar-SY"/>
          <w14:ligatures w14:val="standardContextual"/>
        </w:rPr>
        <w:t>، وتتضمن الشارات والأوسمة وبراءات الاختراع والمنح العسكرية، وشروط الاستحقاق في كل حالة من هذه الحالات.</w:t>
      </w:r>
    </w:p>
    <w:p w14:paraId="107AF2E6"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خاتمة البحث</w:t>
      </w:r>
    </w:p>
    <w:p w14:paraId="57C52716" w14:textId="77777777" w:rsidR="00EB6B87" w:rsidRPr="00EB6B87" w:rsidRDefault="00EB6B87" w:rsidP="00EB6B87">
      <w:pPr>
        <w:bidi/>
        <w:rPr>
          <w:rFonts w:cs="Arial"/>
          <w:kern w:val="2"/>
          <w:rtl/>
          <w:lang w:bidi="ar-SY"/>
          <w14:ligatures w14:val="standardContextual"/>
        </w:rPr>
      </w:pPr>
      <w:r w:rsidRPr="00EB6B87">
        <w:rPr>
          <w:rFonts w:cs="Arial" w:hint="cs"/>
          <w:kern w:val="2"/>
          <w:rtl/>
          <w:lang w:bidi="ar-SY"/>
          <w14:ligatures w14:val="standardContextual"/>
        </w:rPr>
        <w:t xml:space="preserve">تعرفنا في هذا البحث على بعض الأنظمة المعمول بها في المملكة العربية السعودية وقمنا بالتركيز على النظام الأساسي للحكم لأنه المحور الرئيسي الذي تدور حوله بقية الأنظمة والقوانين الأخرى، ويوجد الكثير من الأنظمة الأخرى التي لا يسعنا الحديث عنها في هذا البحث مثل </w:t>
      </w:r>
      <w:r w:rsidRPr="00EB6B87">
        <w:rPr>
          <w:rFonts w:cs="Arial"/>
          <w:kern w:val="2"/>
          <w:rtl/>
          <w:lang w:bidi="ar-SY"/>
          <w14:ligatures w14:val="standardContextual"/>
        </w:rPr>
        <w:t>نظام حقوق الأشخاص ذوي الإعاقة</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اللائحة التنفيذية لطرق الاعتراض على الأحكام</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نظام استخدام وحماية شارة واسم الهلال الأحمر وما في حكمهما</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نظام المساهمات العقارية</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نظام المعاملات المدنية</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نظام المنافسات والمشتريات الحكومية</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اللائحة التنفيذية لنظام الشركات</w:t>
      </w:r>
      <w:r w:rsidRPr="00EB6B87">
        <w:rPr>
          <w:rFonts w:cs="Arial" w:hint="cs"/>
          <w:kern w:val="2"/>
          <w:rtl/>
          <w:lang w:bidi="ar-SY"/>
          <w14:ligatures w14:val="standardContextual"/>
        </w:rPr>
        <w:t xml:space="preserve"> و</w:t>
      </w:r>
      <w:r w:rsidRPr="00EB6B87">
        <w:rPr>
          <w:rFonts w:cs="Arial"/>
          <w:kern w:val="2"/>
          <w:rtl/>
          <w:lang w:bidi="ar-SY"/>
          <w14:ligatures w14:val="standardContextual"/>
        </w:rPr>
        <w:t>نظام إمدادات الطاقة</w:t>
      </w:r>
      <w:r w:rsidRPr="00EB6B87">
        <w:rPr>
          <w:rFonts w:cs="Arial" w:hint="cs"/>
          <w:kern w:val="2"/>
          <w:rtl/>
          <w:lang w:bidi="ar-SY"/>
          <w14:ligatures w14:val="standardContextual"/>
        </w:rPr>
        <w:t xml:space="preserve"> وغيرها الكثير من الأنظمة الأخرى.</w:t>
      </w:r>
    </w:p>
    <w:p w14:paraId="1DF02C52" w14:textId="45166BE7" w:rsidR="0017767F" w:rsidRPr="00EB6B87" w:rsidRDefault="0017767F" w:rsidP="00EB6B87">
      <w:pPr>
        <w:rPr>
          <w:lang w:bidi="ar-SY"/>
        </w:rPr>
      </w:pPr>
    </w:p>
    <w:sectPr w:rsidR="0017767F" w:rsidRPr="00EB6B87" w:rsidSect="00A43E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B255" w14:textId="77777777" w:rsidR="00766955" w:rsidRDefault="00766955" w:rsidP="00B05FF8">
      <w:pPr>
        <w:spacing w:after="0" w:line="240" w:lineRule="auto"/>
      </w:pPr>
      <w:r>
        <w:separator/>
      </w:r>
    </w:p>
  </w:endnote>
  <w:endnote w:type="continuationSeparator" w:id="0">
    <w:p w14:paraId="1192F66C" w14:textId="77777777" w:rsidR="00766955" w:rsidRDefault="00766955" w:rsidP="00B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3BA2" w14:textId="77777777" w:rsidR="00766955" w:rsidRDefault="00766955" w:rsidP="00B05FF8">
      <w:pPr>
        <w:spacing w:after="0" w:line="240" w:lineRule="auto"/>
      </w:pPr>
      <w:r>
        <w:separator/>
      </w:r>
    </w:p>
  </w:footnote>
  <w:footnote w:type="continuationSeparator" w:id="0">
    <w:p w14:paraId="33DD723B" w14:textId="77777777" w:rsidR="00766955" w:rsidRDefault="00766955" w:rsidP="00B0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8B7"/>
    <w:multiLevelType w:val="hybridMultilevel"/>
    <w:tmpl w:val="1B12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2BC"/>
    <w:multiLevelType w:val="multilevel"/>
    <w:tmpl w:val="276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23"/>
    <w:multiLevelType w:val="multilevel"/>
    <w:tmpl w:val="D1D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052EE"/>
    <w:multiLevelType w:val="hybridMultilevel"/>
    <w:tmpl w:val="6F9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233E"/>
    <w:multiLevelType w:val="hybridMultilevel"/>
    <w:tmpl w:val="6854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59FC"/>
    <w:multiLevelType w:val="multilevel"/>
    <w:tmpl w:val="D8D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446B"/>
    <w:multiLevelType w:val="multilevel"/>
    <w:tmpl w:val="11D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9001C"/>
    <w:multiLevelType w:val="hybridMultilevel"/>
    <w:tmpl w:val="B7F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858A6"/>
    <w:multiLevelType w:val="hybridMultilevel"/>
    <w:tmpl w:val="2A6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75B6"/>
    <w:multiLevelType w:val="multilevel"/>
    <w:tmpl w:val="4B2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06F0E"/>
    <w:multiLevelType w:val="hybridMultilevel"/>
    <w:tmpl w:val="937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B8D"/>
    <w:multiLevelType w:val="hybridMultilevel"/>
    <w:tmpl w:val="AB7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94A91"/>
    <w:multiLevelType w:val="hybridMultilevel"/>
    <w:tmpl w:val="DD7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F1607"/>
    <w:multiLevelType w:val="multilevel"/>
    <w:tmpl w:val="6CD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153AD"/>
    <w:multiLevelType w:val="multilevel"/>
    <w:tmpl w:val="AD1E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317A6"/>
    <w:multiLevelType w:val="multilevel"/>
    <w:tmpl w:val="049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57D07"/>
    <w:multiLevelType w:val="multilevel"/>
    <w:tmpl w:val="7F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E30BC"/>
    <w:multiLevelType w:val="multilevel"/>
    <w:tmpl w:val="AFC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45007"/>
    <w:multiLevelType w:val="multilevel"/>
    <w:tmpl w:val="D84C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C2240"/>
    <w:multiLevelType w:val="hybridMultilevel"/>
    <w:tmpl w:val="45B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71CDE"/>
    <w:multiLevelType w:val="hybridMultilevel"/>
    <w:tmpl w:val="5F6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70948"/>
    <w:multiLevelType w:val="multilevel"/>
    <w:tmpl w:val="784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A27F3"/>
    <w:multiLevelType w:val="multilevel"/>
    <w:tmpl w:val="A6D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E712E"/>
    <w:multiLevelType w:val="multilevel"/>
    <w:tmpl w:val="A5C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B3E11"/>
    <w:multiLevelType w:val="hybridMultilevel"/>
    <w:tmpl w:val="948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33762"/>
    <w:multiLevelType w:val="hybridMultilevel"/>
    <w:tmpl w:val="F50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E3F06"/>
    <w:multiLevelType w:val="multilevel"/>
    <w:tmpl w:val="022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64E0E"/>
    <w:multiLevelType w:val="multilevel"/>
    <w:tmpl w:val="718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4427B"/>
    <w:multiLevelType w:val="hybridMultilevel"/>
    <w:tmpl w:val="5248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91A10"/>
    <w:multiLevelType w:val="hybridMultilevel"/>
    <w:tmpl w:val="1CA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D6FB3"/>
    <w:multiLevelType w:val="hybridMultilevel"/>
    <w:tmpl w:val="074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60CC9"/>
    <w:multiLevelType w:val="hybridMultilevel"/>
    <w:tmpl w:val="44EE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45907"/>
    <w:multiLevelType w:val="hybridMultilevel"/>
    <w:tmpl w:val="6E52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C5851"/>
    <w:multiLevelType w:val="multilevel"/>
    <w:tmpl w:val="DECA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CF13D9"/>
    <w:multiLevelType w:val="hybridMultilevel"/>
    <w:tmpl w:val="536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B196B"/>
    <w:multiLevelType w:val="multilevel"/>
    <w:tmpl w:val="AF1A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E3203"/>
    <w:multiLevelType w:val="multilevel"/>
    <w:tmpl w:val="A86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A0D09"/>
    <w:multiLevelType w:val="hybridMultilevel"/>
    <w:tmpl w:val="71D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44070"/>
    <w:multiLevelType w:val="hybridMultilevel"/>
    <w:tmpl w:val="9B8C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793730">
    <w:abstractNumId w:val="6"/>
  </w:num>
  <w:num w:numId="2" w16cid:durableId="222571184">
    <w:abstractNumId w:val="26"/>
  </w:num>
  <w:num w:numId="3" w16cid:durableId="1293439753">
    <w:abstractNumId w:val="17"/>
  </w:num>
  <w:num w:numId="4" w16cid:durableId="1415589834">
    <w:abstractNumId w:val="5"/>
  </w:num>
  <w:num w:numId="5" w16cid:durableId="617227177">
    <w:abstractNumId w:val="14"/>
  </w:num>
  <w:num w:numId="6" w16cid:durableId="1215239558">
    <w:abstractNumId w:val="35"/>
  </w:num>
  <w:num w:numId="7" w16cid:durableId="1325014724">
    <w:abstractNumId w:val="30"/>
  </w:num>
  <w:num w:numId="8" w16cid:durableId="1975141106">
    <w:abstractNumId w:val="34"/>
  </w:num>
  <w:num w:numId="9" w16cid:durableId="218787429">
    <w:abstractNumId w:val="37"/>
  </w:num>
  <w:num w:numId="10" w16cid:durableId="1941139143">
    <w:abstractNumId w:val="11"/>
  </w:num>
  <w:num w:numId="11" w16cid:durableId="64307597">
    <w:abstractNumId w:val="9"/>
  </w:num>
  <w:num w:numId="12" w16cid:durableId="287703385">
    <w:abstractNumId w:val="33"/>
  </w:num>
  <w:num w:numId="13" w16cid:durableId="1404330831">
    <w:abstractNumId w:val="36"/>
  </w:num>
  <w:num w:numId="14" w16cid:durableId="423038567">
    <w:abstractNumId w:val="13"/>
  </w:num>
  <w:num w:numId="15" w16cid:durableId="935676730">
    <w:abstractNumId w:val="23"/>
  </w:num>
  <w:num w:numId="16" w16cid:durableId="1142044735">
    <w:abstractNumId w:val="4"/>
  </w:num>
  <w:num w:numId="17" w16cid:durableId="61946423">
    <w:abstractNumId w:val="18"/>
  </w:num>
  <w:num w:numId="18" w16cid:durableId="391391034">
    <w:abstractNumId w:val="27"/>
  </w:num>
  <w:num w:numId="19" w16cid:durableId="2102021126">
    <w:abstractNumId w:val="1"/>
  </w:num>
  <w:num w:numId="20" w16cid:durableId="1209993453">
    <w:abstractNumId w:val="16"/>
  </w:num>
  <w:num w:numId="21" w16cid:durableId="742215112">
    <w:abstractNumId w:val="2"/>
  </w:num>
  <w:num w:numId="22" w16cid:durableId="1147436848">
    <w:abstractNumId w:val="22"/>
  </w:num>
  <w:num w:numId="23" w16cid:durableId="989865334">
    <w:abstractNumId w:val="21"/>
  </w:num>
  <w:num w:numId="24" w16cid:durableId="1416051418">
    <w:abstractNumId w:val="15"/>
  </w:num>
  <w:num w:numId="25" w16cid:durableId="925646969">
    <w:abstractNumId w:val="10"/>
  </w:num>
  <w:num w:numId="26" w16cid:durableId="370999636">
    <w:abstractNumId w:val="19"/>
  </w:num>
  <w:num w:numId="27" w16cid:durableId="683675910">
    <w:abstractNumId w:val="32"/>
  </w:num>
  <w:num w:numId="28" w16cid:durableId="915088810">
    <w:abstractNumId w:val="24"/>
  </w:num>
  <w:num w:numId="29" w16cid:durableId="486825976">
    <w:abstractNumId w:val="38"/>
  </w:num>
  <w:num w:numId="30" w16cid:durableId="140197566">
    <w:abstractNumId w:val="25"/>
  </w:num>
  <w:num w:numId="31" w16cid:durableId="1141189285">
    <w:abstractNumId w:val="29"/>
  </w:num>
  <w:num w:numId="32" w16cid:durableId="2121341951">
    <w:abstractNumId w:val="20"/>
  </w:num>
  <w:num w:numId="33" w16cid:durableId="898245036">
    <w:abstractNumId w:val="3"/>
  </w:num>
  <w:num w:numId="34" w16cid:durableId="1369261408">
    <w:abstractNumId w:val="12"/>
  </w:num>
  <w:num w:numId="35" w16cid:durableId="95443326">
    <w:abstractNumId w:val="0"/>
  </w:num>
  <w:num w:numId="36" w16cid:durableId="916862274">
    <w:abstractNumId w:val="28"/>
  </w:num>
  <w:num w:numId="37" w16cid:durableId="308945145">
    <w:abstractNumId w:val="7"/>
  </w:num>
  <w:num w:numId="38" w16cid:durableId="1886944296">
    <w:abstractNumId w:val="31"/>
  </w:num>
  <w:num w:numId="39" w16cid:durableId="1230120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58"/>
    <w:rsid w:val="000076BB"/>
    <w:rsid w:val="00054C66"/>
    <w:rsid w:val="000E7137"/>
    <w:rsid w:val="001133FC"/>
    <w:rsid w:val="00125840"/>
    <w:rsid w:val="00160EDF"/>
    <w:rsid w:val="001758DD"/>
    <w:rsid w:val="0017767F"/>
    <w:rsid w:val="00182393"/>
    <w:rsid w:val="001C72C1"/>
    <w:rsid w:val="00231103"/>
    <w:rsid w:val="0037727B"/>
    <w:rsid w:val="00395901"/>
    <w:rsid w:val="00436D41"/>
    <w:rsid w:val="004856CC"/>
    <w:rsid w:val="00491D29"/>
    <w:rsid w:val="004E4B5E"/>
    <w:rsid w:val="004F269D"/>
    <w:rsid w:val="00516E32"/>
    <w:rsid w:val="005737EE"/>
    <w:rsid w:val="005C215B"/>
    <w:rsid w:val="005C5E65"/>
    <w:rsid w:val="00692477"/>
    <w:rsid w:val="00710CB9"/>
    <w:rsid w:val="00762918"/>
    <w:rsid w:val="00766955"/>
    <w:rsid w:val="007E4822"/>
    <w:rsid w:val="0080169A"/>
    <w:rsid w:val="00812738"/>
    <w:rsid w:val="008129B8"/>
    <w:rsid w:val="0085233E"/>
    <w:rsid w:val="008673A9"/>
    <w:rsid w:val="008D09D3"/>
    <w:rsid w:val="008F7AAC"/>
    <w:rsid w:val="00977838"/>
    <w:rsid w:val="009C60BF"/>
    <w:rsid w:val="00A11408"/>
    <w:rsid w:val="00A2042C"/>
    <w:rsid w:val="00A272D0"/>
    <w:rsid w:val="00A55832"/>
    <w:rsid w:val="00AD0860"/>
    <w:rsid w:val="00B05FF8"/>
    <w:rsid w:val="00B81986"/>
    <w:rsid w:val="00B914B0"/>
    <w:rsid w:val="00BC4AA0"/>
    <w:rsid w:val="00C1010A"/>
    <w:rsid w:val="00C95C9F"/>
    <w:rsid w:val="00CA74EE"/>
    <w:rsid w:val="00CB2B10"/>
    <w:rsid w:val="00CD537E"/>
    <w:rsid w:val="00CE0C15"/>
    <w:rsid w:val="00D02A7B"/>
    <w:rsid w:val="00D20536"/>
    <w:rsid w:val="00D94258"/>
    <w:rsid w:val="00DB21E1"/>
    <w:rsid w:val="00DF5D3E"/>
    <w:rsid w:val="00E03495"/>
    <w:rsid w:val="00E17BEB"/>
    <w:rsid w:val="00E37E69"/>
    <w:rsid w:val="00E60710"/>
    <w:rsid w:val="00EB6B87"/>
    <w:rsid w:val="00F24EB8"/>
    <w:rsid w:val="00F33DF3"/>
    <w:rsid w:val="00F72C49"/>
    <w:rsid w:val="00FC0083"/>
    <w:rsid w:val="00FF1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8435"/>
  <w15:chartTrackingRefBased/>
  <w15:docId w15:val="{652401BC-4DE2-4FE1-A663-C007F8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66"/>
  </w:style>
  <w:style w:type="paragraph" w:styleId="Heading1">
    <w:name w:val="heading 1"/>
    <w:basedOn w:val="Normal"/>
    <w:next w:val="Normal"/>
    <w:link w:val="Heading1Char"/>
    <w:uiPriority w:val="9"/>
    <w:qFormat/>
    <w:rsid w:val="001C7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5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FF8"/>
    <w:rPr>
      <w:rFonts w:ascii="Times New Roman" w:eastAsia="Times New Roman" w:hAnsi="Times New Roman" w:cs="Times New Roman"/>
      <w:b/>
      <w:bCs/>
      <w:sz w:val="27"/>
      <w:szCs w:val="27"/>
    </w:rPr>
  </w:style>
  <w:style w:type="character" w:styleId="Strong">
    <w:name w:val="Strong"/>
    <w:basedOn w:val="DefaultParagraphFont"/>
    <w:uiPriority w:val="22"/>
    <w:qFormat/>
    <w:rsid w:val="00B05FF8"/>
    <w:rPr>
      <w:b/>
      <w:bCs/>
    </w:rPr>
  </w:style>
  <w:style w:type="paragraph" w:styleId="NormalWeb">
    <w:name w:val="Normal (Web)"/>
    <w:basedOn w:val="Normal"/>
    <w:uiPriority w:val="99"/>
    <w:semiHidden/>
    <w:unhideWhenUsed/>
    <w:rsid w:val="00B05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FF8"/>
    <w:rPr>
      <w:color w:val="0000FF"/>
      <w:u w:val="single"/>
    </w:rPr>
  </w:style>
  <w:style w:type="paragraph" w:styleId="Title">
    <w:name w:val="Title"/>
    <w:basedOn w:val="Normal"/>
    <w:next w:val="Normal"/>
    <w:link w:val="TitleChar"/>
    <w:uiPriority w:val="10"/>
    <w:qFormat/>
    <w:rsid w:val="00B05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F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05F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5FF8"/>
  </w:style>
  <w:style w:type="paragraph" w:styleId="Footer">
    <w:name w:val="footer"/>
    <w:basedOn w:val="Normal"/>
    <w:link w:val="FooterChar"/>
    <w:uiPriority w:val="99"/>
    <w:unhideWhenUsed/>
    <w:rsid w:val="00B05F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FF8"/>
  </w:style>
  <w:style w:type="paragraph" w:styleId="ListParagraph">
    <w:name w:val="List Paragraph"/>
    <w:basedOn w:val="Normal"/>
    <w:uiPriority w:val="34"/>
    <w:qFormat/>
    <w:rsid w:val="00E17BEB"/>
    <w:pPr>
      <w:ind w:left="720"/>
      <w:contextualSpacing/>
    </w:pPr>
  </w:style>
  <w:style w:type="character" w:customStyle="1" w:styleId="title-inner">
    <w:name w:val="title-inner"/>
    <w:basedOn w:val="DefaultParagraphFont"/>
    <w:rsid w:val="00762918"/>
  </w:style>
  <w:style w:type="character" w:customStyle="1" w:styleId="Heading1Char">
    <w:name w:val="Heading 1 Char"/>
    <w:basedOn w:val="DefaultParagraphFont"/>
    <w:link w:val="Heading1"/>
    <w:uiPriority w:val="9"/>
    <w:rsid w:val="001C72C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37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094">
      <w:bodyDiv w:val="1"/>
      <w:marLeft w:val="0"/>
      <w:marRight w:val="0"/>
      <w:marTop w:val="0"/>
      <w:marBottom w:val="0"/>
      <w:divBdr>
        <w:top w:val="none" w:sz="0" w:space="0" w:color="auto"/>
        <w:left w:val="none" w:sz="0" w:space="0" w:color="auto"/>
        <w:bottom w:val="none" w:sz="0" w:space="0" w:color="auto"/>
        <w:right w:val="none" w:sz="0" w:space="0" w:color="auto"/>
      </w:divBdr>
    </w:div>
    <w:div w:id="206333414">
      <w:bodyDiv w:val="1"/>
      <w:marLeft w:val="0"/>
      <w:marRight w:val="0"/>
      <w:marTop w:val="0"/>
      <w:marBottom w:val="0"/>
      <w:divBdr>
        <w:top w:val="none" w:sz="0" w:space="0" w:color="auto"/>
        <w:left w:val="none" w:sz="0" w:space="0" w:color="auto"/>
        <w:bottom w:val="none" w:sz="0" w:space="0" w:color="auto"/>
        <w:right w:val="none" w:sz="0" w:space="0" w:color="auto"/>
      </w:divBdr>
    </w:div>
    <w:div w:id="223950074">
      <w:bodyDiv w:val="1"/>
      <w:marLeft w:val="0"/>
      <w:marRight w:val="0"/>
      <w:marTop w:val="0"/>
      <w:marBottom w:val="0"/>
      <w:divBdr>
        <w:top w:val="none" w:sz="0" w:space="0" w:color="auto"/>
        <w:left w:val="none" w:sz="0" w:space="0" w:color="auto"/>
        <w:bottom w:val="none" w:sz="0" w:space="0" w:color="auto"/>
        <w:right w:val="none" w:sz="0" w:space="0" w:color="auto"/>
      </w:divBdr>
    </w:div>
    <w:div w:id="278537906">
      <w:bodyDiv w:val="1"/>
      <w:marLeft w:val="0"/>
      <w:marRight w:val="0"/>
      <w:marTop w:val="0"/>
      <w:marBottom w:val="0"/>
      <w:divBdr>
        <w:top w:val="none" w:sz="0" w:space="0" w:color="auto"/>
        <w:left w:val="none" w:sz="0" w:space="0" w:color="auto"/>
        <w:bottom w:val="none" w:sz="0" w:space="0" w:color="auto"/>
        <w:right w:val="none" w:sz="0" w:space="0" w:color="auto"/>
      </w:divBdr>
    </w:div>
    <w:div w:id="444816524">
      <w:bodyDiv w:val="1"/>
      <w:marLeft w:val="0"/>
      <w:marRight w:val="0"/>
      <w:marTop w:val="0"/>
      <w:marBottom w:val="0"/>
      <w:divBdr>
        <w:top w:val="none" w:sz="0" w:space="0" w:color="auto"/>
        <w:left w:val="none" w:sz="0" w:space="0" w:color="auto"/>
        <w:bottom w:val="none" w:sz="0" w:space="0" w:color="auto"/>
        <w:right w:val="none" w:sz="0" w:space="0" w:color="auto"/>
      </w:divBdr>
    </w:div>
    <w:div w:id="632977518">
      <w:bodyDiv w:val="1"/>
      <w:marLeft w:val="0"/>
      <w:marRight w:val="0"/>
      <w:marTop w:val="0"/>
      <w:marBottom w:val="0"/>
      <w:divBdr>
        <w:top w:val="none" w:sz="0" w:space="0" w:color="auto"/>
        <w:left w:val="none" w:sz="0" w:space="0" w:color="auto"/>
        <w:bottom w:val="none" w:sz="0" w:space="0" w:color="auto"/>
        <w:right w:val="none" w:sz="0" w:space="0" w:color="auto"/>
      </w:divBdr>
    </w:div>
    <w:div w:id="757680700">
      <w:bodyDiv w:val="1"/>
      <w:marLeft w:val="0"/>
      <w:marRight w:val="0"/>
      <w:marTop w:val="0"/>
      <w:marBottom w:val="0"/>
      <w:divBdr>
        <w:top w:val="none" w:sz="0" w:space="0" w:color="auto"/>
        <w:left w:val="none" w:sz="0" w:space="0" w:color="auto"/>
        <w:bottom w:val="none" w:sz="0" w:space="0" w:color="auto"/>
        <w:right w:val="none" w:sz="0" w:space="0" w:color="auto"/>
      </w:divBdr>
      <w:divsChild>
        <w:div w:id="5350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4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730468">
      <w:bodyDiv w:val="1"/>
      <w:marLeft w:val="0"/>
      <w:marRight w:val="0"/>
      <w:marTop w:val="0"/>
      <w:marBottom w:val="0"/>
      <w:divBdr>
        <w:top w:val="none" w:sz="0" w:space="0" w:color="auto"/>
        <w:left w:val="none" w:sz="0" w:space="0" w:color="auto"/>
        <w:bottom w:val="none" w:sz="0" w:space="0" w:color="auto"/>
        <w:right w:val="none" w:sz="0" w:space="0" w:color="auto"/>
      </w:divBdr>
    </w:div>
    <w:div w:id="831675594">
      <w:bodyDiv w:val="1"/>
      <w:marLeft w:val="0"/>
      <w:marRight w:val="0"/>
      <w:marTop w:val="0"/>
      <w:marBottom w:val="0"/>
      <w:divBdr>
        <w:top w:val="none" w:sz="0" w:space="0" w:color="auto"/>
        <w:left w:val="none" w:sz="0" w:space="0" w:color="auto"/>
        <w:bottom w:val="none" w:sz="0" w:space="0" w:color="auto"/>
        <w:right w:val="none" w:sz="0" w:space="0" w:color="auto"/>
      </w:divBdr>
    </w:div>
    <w:div w:id="874268199">
      <w:bodyDiv w:val="1"/>
      <w:marLeft w:val="0"/>
      <w:marRight w:val="0"/>
      <w:marTop w:val="0"/>
      <w:marBottom w:val="0"/>
      <w:divBdr>
        <w:top w:val="none" w:sz="0" w:space="0" w:color="auto"/>
        <w:left w:val="none" w:sz="0" w:space="0" w:color="auto"/>
        <w:bottom w:val="none" w:sz="0" w:space="0" w:color="auto"/>
        <w:right w:val="none" w:sz="0" w:space="0" w:color="auto"/>
      </w:divBdr>
    </w:div>
    <w:div w:id="909073186">
      <w:bodyDiv w:val="1"/>
      <w:marLeft w:val="0"/>
      <w:marRight w:val="0"/>
      <w:marTop w:val="0"/>
      <w:marBottom w:val="0"/>
      <w:divBdr>
        <w:top w:val="none" w:sz="0" w:space="0" w:color="auto"/>
        <w:left w:val="none" w:sz="0" w:space="0" w:color="auto"/>
        <w:bottom w:val="none" w:sz="0" w:space="0" w:color="auto"/>
        <w:right w:val="none" w:sz="0" w:space="0" w:color="auto"/>
      </w:divBdr>
    </w:div>
    <w:div w:id="963735725">
      <w:bodyDiv w:val="1"/>
      <w:marLeft w:val="0"/>
      <w:marRight w:val="0"/>
      <w:marTop w:val="0"/>
      <w:marBottom w:val="0"/>
      <w:divBdr>
        <w:top w:val="none" w:sz="0" w:space="0" w:color="auto"/>
        <w:left w:val="none" w:sz="0" w:space="0" w:color="auto"/>
        <w:bottom w:val="none" w:sz="0" w:space="0" w:color="auto"/>
        <w:right w:val="none" w:sz="0" w:space="0" w:color="auto"/>
      </w:divBdr>
    </w:div>
    <w:div w:id="1079794769">
      <w:bodyDiv w:val="1"/>
      <w:marLeft w:val="0"/>
      <w:marRight w:val="0"/>
      <w:marTop w:val="0"/>
      <w:marBottom w:val="0"/>
      <w:divBdr>
        <w:top w:val="none" w:sz="0" w:space="0" w:color="auto"/>
        <w:left w:val="none" w:sz="0" w:space="0" w:color="auto"/>
        <w:bottom w:val="none" w:sz="0" w:space="0" w:color="auto"/>
        <w:right w:val="none" w:sz="0" w:space="0" w:color="auto"/>
      </w:divBdr>
    </w:div>
    <w:div w:id="1158688526">
      <w:bodyDiv w:val="1"/>
      <w:marLeft w:val="0"/>
      <w:marRight w:val="0"/>
      <w:marTop w:val="0"/>
      <w:marBottom w:val="0"/>
      <w:divBdr>
        <w:top w:val="none" w:sz="0" w:space="0" w:color="auto"/>
        <w:left w:val="none" w:sz="0" w:space="0" w:color="auto"/>
        <w:bottom w:val="none" w:sz="0" w:space="0" w:color="auto"/>
        <w:right w:val="none" w:sz="0" w:space="0" w:color="auto"/>
      </w:divBdr>
    </w:div>
    <w:div w:id="1172641474">
      <w:bodyDiv w:val="1"/>
      <w:marLeft w:val="0"/>
      <w:marRight w:val="0"/>
      <w:marTop w:val="0"/>
      <w:marBottom w:val="0"/>
      <w:divBdr>
        <w:top w:val="none" w:sz="0" w:space="0" w:color="auto"/>
        <w:left w:val="none" w:sz="0" w:space="0" w:color="auto"/>
        <w:bottom w:val="none" w:sz="0" w:space="0" w:color="auto"/>
        <w:right w:val="none" w:sz="0" w:space="0" w:color="auto"/>
      </w:divBdr>
    </w:div>
    <w:div w:id="1175683021">
      <w:bodyDiv w:val="1"/>
      <w:marLeft w:val="0"/>
      <w:marRight w:val="0"/>
      <w:marTop w:val="0"/>
      <w:marBottom w:val="0"/>
      <w:divBdr>
        <w:top w:val="none" w:sz="0" w:space="0" w:color="auto"/>
        <w:left w:val="none" w:sz="0" w:space="0" w:color="auto"/>
        <w:bottom w:val="none" w:sz="0" w:space="0" w:color="auto"/>
        <w:right w:val="none" w:sz="0" w:space="0" w:color="auto"/>
      </w:divBdr>
    </w:div>
    <w:div w:id="1313801054">
      <w:bodyDiv w:val="1"/>
      <w:marLeft w:val="0"/>
      <w:marRight w:val="0"/>
      <w:marTop w:val="0"/>
      <w:marBottom w:val="0"/>
      <w:divBdr>
        <w:top w:val="none" w:sz="0" w:space="0" w:color="auto"/>
        <w:left w:val="none" w:sz="0" w:space="0" w:color="auto"/>
        <w:bottom w:val="none" w:sz="0" w:space="0" w:color="auto"/>
        <w:right w:val="none" w:sz="0" w:space="0" w:color="auto"/>
      </w:divBdr>
    </w:div>
    <w:div w:id="1379817373">
      <w:bodyDiv w:val="1"/>
      <w:marLeft w:val="0"/>
      <w:marRight w:val="0"/>
      <w:marTop w:val="0"/>
      <w:marBottom w:val="0"/>
      <w:divBdr>
        <w:top w:val="none" w:sz="0" w:space="0" w:color="auto"/>
        <w:left w:val="none" w:sz="0" w:space="0" w:color="auto"/>
        <w:bottom w:val="none" w:sz="0" w:space="0" w:color="auto"/>
        <w:right w:val="none" w:sz="0" w:space="0" w:color="auto"/>
      </w:divBdr>
    </w:div>
    <w:div w:id="1580215424">
      <w:bodyDiv w:val="1"/>
      <w:marLeft w:val="0"/>
      <w:marRight w:val="0"/>
      <w:marTop w:val="0"/>
      <w:marBottom w:val="0"/>
      <w:divBdr>
        <w:top w:val="none" w:sz="0" w:space="0" w:color="auto"/>
        <w:left w:val="none" w:sz="0" w:space="0" w:color="auto"/>
        <w:bottom w:val="none" w:sz="0" w:space="0" w:color="auto"/>
        <w:right w:val="none" w:sz="0" w:space="0" w:color="auto"/>
      </w:divBdr>
    </w:div>
    <w:div w:id="1742634703">
      <w:bodyDiv w:val="1"/>
      <w:marLeft w:val="0"/>
      <w:marRight w:val="0"/>
      <w:marTop w:val="0"/>
      <w:marBottom w:val="0"/>
      <w:divBdr>
        <w:top w:val="none" w:sz="0" w:space="0" w:color="auto"/>
        <w:left w:val="none" w:sz="0" w:space="0" w:color="auto"/>
        <w:bottom w:val="none" w:sz="0" w:space="0" w:color="auto"/>
        <w:right w:val="none" w:sz="0" w:space="0" w:color="auto"/>
      </w:divBdr>
    </w:div>
    <w:div w:id="1789473357">
      <w:bodyDiv w:val="1"/>
      <w:marLeft w:val="0"/>
      <w:marRight w:val="0"/>
      <w:marTop w:val="0"/>
      <w:marBottom w:val="0"/>
      <w:divBdr>
        <w:top w:val="none" w:sz="0" w:space="0" w:color="auto"/>
        <w:left w:val="none" w:sz="0" w:space="0" w:color="auto"/>
        <w:bottom w:val="none" w:sz="0" w:space="0" w:color="auto"/>
        <w:right w:val="none" w:sz="0" w:space="0" w:color="auto"/>
      </w:divBdr>
    </w:div>
    <w:div w:id="1828788871">
      <w:bodyDiv w:val="1"/>
      <w:marLeft w:val="0"/>
      <w:marRight w:val="0"/>
      <w:marTop w:val="0"/>
      <w:marBottom w:val="0"/>
      <w:divBdr>
        <w:top w:val="none" w:sz="0" w:space="0" w:color="auto"/>
        <w:left w:val="none" w:sz="0" w:space="0" w:color="auto"/>
        <w:bottom w:val="none" w:sz="0" w:space="0" w:color="auto"/>
        <w:right w:val="none" w:sz="0" w:space="0" w:color="auto"/>
      </w:divBdr>
    </w:div>
    <w:div w:id="1845631494">
      <w:bodyDiv w:val="1"/>
      <w:marLeft w:val="0"/>
      <w:marRight w:val="0"/>
      <w:marTop w:val="0"/>
      <w:marBottom w:val="0"/>
      <w:divBdr>
        <w:top w:val="none" w:sz="0" w:space="0" w:color="auto"/>
        <w:left w:val="none" w:sz="0" w:space="0" w:color="auto"/>
        <w:bottom w:val="none" w:sz="0" w:space="0" w:color="auto"/>
        <w:right w:val="none" w:sz="0" w:space="0" w:color="auto"/>
      </w:divBdr>
    </w:div>
    <w:div w:id="19763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zams.com/&#1575;&#1604;&#1606;&#1592;&#1575;&#1605;-&#1575;&#1604;&#1571;&#1587;&#1575;&#1587;&#1610;-&#1604;&#1604;&#1581;&#1603;&#1605;-&#1593;&#1575;&#1605;-&#1633;&#1636;&#1633;&#1634;&#1607;&#1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2023-11-09T19:41:00Z</cp:lastPrinted>
  <dcterms:created xsi:type="dcterms:W3CDTF">2023-12-30T07:28:00Z</dcterms:created>
  <dcterms:modified xsi:type="dcterms:W3CDTF">2023-12-30T07:28:00Z</dcterms:modified>
</cp:coreProperties>
</file>