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55E3" w14:textId="77777777" w:rsidR="00EA7653" w:rsidRPr="00EA7653" w:rsidRDefault="00EA7653" w:rsidP="00EA7653">
      <w:pPr>
        <w:bidi/>
        <w:jc w:val="center"/>
        <w:rPr>
          <w:rFonts w:cs="Arial"/>
          <w:kern w:val="2"/>
          <w:rtl/>
          <w14:ligatures w14:val="standardContextual"/>
        </w:rPr>
      </w:pPr>
      <w:r w:rsidRPr="00EA7653">
        <w:rPr>
          <w:rFonts w:cs="Arial"/>
          <w:kern w:val="2"/>
          <w:rtl/>
          <w14:ligatures w14:val="standardContextual"/>
        </w:rPr>
        <w:t>بحث عن التحول الرقمي</w:t>
      </w:r>
    </w:p>
    <w:p w14:paraId="28FB8EF8" w14:textId="77777777" w:rsidR="00EA7653" w:rsidRPr="00EA7653" w:rsidRDefault="00EA7653" w:rsidP="00EA7653">
      <w:pPr>
        <w:bidi/>
        <w:rPr>
          <w:rFonts w:cs="Arial"/>
          <w:kern w:val="2"/>
          <w:rtl/>
          <w14:ligatures w14:val="standardContextual"/>
        </w:rPr>
      </w:pPr>
      <w:r w:rsidRPr="00EA7653">
        <w:rPr>
          <w:rFonts w:cs="Arial" w:hint="cs"/>
          <w:kern w:val="2"/>
          <w:rtl/>
          <w14:ligatures w14:val="standardContextual"/>
        </w:rPr>
        <w:t>مقدمة البحث</w:t>
      </w:r>
    </w:p>
    <w:p w14:paraId="55A87D89" w14:textId="77777777" w:rsidR="00EA7653" w:rsidRPr="00EA7653" w:rsidRDefault="00EA7653" w:rsidP="00EA7653">
      <w:pPr>
        <w:bidi/>
        <w:rPr>
          <w:rFonts w:cs="Arial"/>
          <w:kern w:val="2"/>
          <w:rtl/>
          <w14:ligatures w14:val="standardContextual"/>
        </w:rPr>
      </w:pPr>
      <w:r w:rsidRPr="00EA7653">
        <w:rPr>
          <w:rFonts w:cs="Arial" w:hint="cs"/>
          <w:kern w:val="2"/>
          <w:rtl/>
          <w14:ligatures w14:val="standardContextual"/>
        </w:rPr>
        <w:t>لم يعد استخدام تقنية المعلومات وتوظيفها في خدمة الأعمال مجرد خيار لتحسين القدرات ورفع الكفاءات وزيادة الإنتاجية، بل أصبحت أمراً ضرورياً، لا يمكن الاستغناء عنه، ويطلق على عملية دمج الأعمال والخدمات مع التكنولوجيا عملية التحول الرقمي.</w:t>
      </w:r>
    </w:p>
    <w:p w14:paraId="3BE4C883" w14:textId="77777777" w:rsidR="00EA7653" w:rsidRPr="00EA7653" w:rsidRDefault="00EA7653" w:rsidP="00EA7653">
      <w:pPr>
        <w:bidi/>
        <w:rPr>
          <w:rFonts w:cs="Arial"/>
          <w:kern w:val="2"/>
          <w:rtl/>
          <w14:ligatures w14:val="standardContextual"/>
        </w:rPr>
      </w:pPr>
      <w:r w:rsidRPr="00EA7653">
        <w:rPr>
          <w:rFonts w:cs="Arial" w:hint="cs"/>
          <w:kern w:val="2"/>
          <w:rtl/>
          <w14:ligatures w14:val="standardContextual"/>
        </w:rPr>
        <w:t xml:space="preserve">مفهوم </w:t>
      </w:r>
      <w:r w:rsidRPr="00EA7653">
        <w:rPr>
          <w:rFonts w:cs="Arial"/>
          <w:kern w:val="2"/>
          <w:rtl/>
          <w14:ligatures w14:val="standardContextual"/>
        </w:rPr>
        <w:t>التحول الرقمي</w:t>
      </w:r>
    </w:p>
    <w:p w14:paraId="52ED17F7" w14:textId="77777777" w:rsidR="00EA7653" w:rsidRPr="00EA7653" w:rsidRDefault="00EA7653" w:rsidP="00EA7653">
      <w:pPr>
        <w:bidi/>
        <w:rPr>
          <w:rFonts w:cs="Arial"/>
          <w:kern w:val="2"/>
          <w:rtl/>
          <w14:ligatures w14:val="standardContextual"/>
        </w:rPr>
      </w:pPr>
      <w:r w:rsidRPr="00EA7653">
        <w:rPr>
          <w:rFonts w:cs="Arial"/>
          <w:kern w:val="2"/>
          <w:rtl/>
          <w14:ligatures w14:val="standardContextual"/>
        </w:rPr>
        <w:t xml:space="preserve">التحول الرقمي </w:t>
      </w:r>
      <w:r w:rsidRPr="00EA7653">
        <w:rPr>
          <w:rFonts w:cs="Arial" w:hint="cs"/>
          <w:kern w:val="2"/>
          <w:rtl/>
          <w14:ligatures w14:val="standardContextual"/>
        </w:rPr>
        <w:t xml:space="preserve">يعبر عن قيام </w:t>
      </w:r>
      <w:r w:rsidRPr="00EA7653">
        <w:rPr>
          <w:rFonts w:cs="Arial"/>
          <w:kern w:val="2"/>
          <w:rtl/>
          <w14:ligatures w14:val="standardContextual"/>
        </w:rPr>
        <w:t>المنظم</w:t>
      </w:r>
      <w:r w:rsidRPr="00EA7653">
        <w:rPr>
          <w:rFonts w:cs="Arial" w:hint="cs"/>
          <w:kern w:val="2"/>
          <w:rtl/>
          <w14:ligatures w14:val="standardContextual"/>
        </w:rPr>
        <w:t xml:space="preserve">ات والمؤسسات والشركات على اختلاف نشاطاتها ومسؤولياتها بدمج </w:t>
      </w:r>
      <w:r w:rsidRPr="00EA7653">
        <w:rPr>
          <w:rFonts w:cs="Arial"/>
          <w:kern w:val="2"/>
          <w:rtl/>
          <w14:ligatures w14:val="standardContextual"/>
        </w:rPr>
        <w:t xml:space="preserve">التقنيات المعتمدة على </w:t>
      </w:r>
      <w:r w:rsidRPr="00EA7653">
        <w:rPr>
          <w:rFonts w:cs="Arial" w:hint="cs"/>
          <w:kern w:val="2"/>
          <w:rtl/>
          <w14:ligatures w14:val="standardContextual"/>
        </w:rPr>
        <w:t>الحاسوب في أنظمتها</w:t>
      </w:r>
      <w:r w:rsidRPr="00EA7653">
        <w:rPr>
          <w:rFonts w:cs="Arial"/>
          <w:kern w:val="2"/>
          <w:rtl/>
          <w14:ligatures w14:val="standardContextual"/>
        </w:rPr>
        <w:t xml:space="preserve"> وعملياتها واستراتيجياتها</w:t>
      </w:r>
      <w:r w:rsidRPr="00EA7653">
        <w:rPr>
          <w:rFonts w:cs="Arial" w:hint="cs"/>
          <w:kern w:val="2"/>
          <w:rtl/>
          <w14:ligatures w14:val="standardContextual"/>
        </w:rPr>
        <w:t xml:space="preserve">، </w:t>
      </w:r>
      <w:r w:rsidRPr="00EA7653">
        <w:rPr>
          <w:rFonts w:cs="Arial"/>
          <w:kern w:val="2"/>
          <w:rtl/>
          <w14:ligatures w14:val="standardContextual"/>
        </w:rPr>
        <w:t>تقوم المؤسسات بالتحول الرقمي لإشراك وخدمة القوى العاملة والعملاء بشكل أفضل، وبالتالي تحسين قدرتها على المنافسة</w:t>
      </w:r>
      <w:r w:rsidRPr="00EA7653">
        <w:rPr>
          <w:rFonts w:cs="Arial" w:hint="cs"/>
          <w:kern w:val="2"/>
          <w:rtl/>
          <w14:ligatures w14:val="standardContextual"/>
        </w:rPr>
        <w:t>، وأيضاً فإن التحول الرقمي يساعد في زيادة</w:t>
      </w:r>
      <w:r w:rsidRPr="00EA7653">
        <w:rPr>
          <w:rFonts w:cs="Arial"/>
          <w:kern w:val="2"/>
          <w:rtl/>
          <w14:ligatures w14:val="standardContextual"/>
        </w:rPr>
        <w:t xml:space="preserve"> الكفاءة التشغيلية وت</w:t>
      </w:r>
      <w:r w:rsidRPr="00EA7653">
        <w:rPr>
          <w:rFonts w:cs="Arial" w:hint="cs"/>
          <w:kern w:val="2"/>
          <w:rtl/>
          <w14:ligatures w14:val="standardContextual"/>
        </w:rPr>
        <w:t>قليل تكاليف الإنتاج</w:t>
      </w:r>
      <w:r w:rsidRPr="00EA7653">
        <w:rPr>
          <w:rFonts w:cs="Arial"/>
          <w:kern w:val="2"/>
          <w:rtl/>
          <w14:ligatures w14:val="standardContextual"/>
        </w:rPr>
        <w:t>.</w:t>
      </w:r>
      <w:r w:rsidRPr="00EA7653">
        <w:rPr>
          <w:rFonts w:cs="Arial"/>
          <w:kern w:val="2"/>
          <w:rtl/>
          <w14:ligatures w14:val="standardContextual"/>
        </w:rPr>
        <w:br/>
        <w:t>غالبًا ما تكون مبادرة التحول الرقمي كبيرة النطاق، وقد تتطلب فحصًا وإعادة اختراع جميع وجوه المؤسسة، بدءًا من سلاسل التوريد وسير العمل، إلى مجموعات مهارات الموظفين والمخططات التنظيمية، إلى تفاعلات العملاء وعرض القيمة لأصحاب المصلحة.</w:t>
      </w:r>
      <w:r w:rsidRPr="00EA7653">
        <w:rPr>
          <w:rFonts w:cs="Arial" w:hint="cs"/>
          <w:kern w:val="2"/>
          <w:rtl/>
          <w14:ligatures w14:val="standardContextual"/>
        </w:rPr>
        <w:t xml:space="preserve"> و</w:t>
      </w:r>
      <w:r w:rsidRPr="00EA7653">
        <w:rPr>
          <w:rFonts w:cs="Arial"/>
          <w:kern w:val="2"/>
          <w:rtl/>
          <w14:ligatures w14:val="standardContextual"/>
        </w:rPr>
        <w:t>تحقق التحولات الرقمية الناجحة فوائد تجارية مستمرة</w:t>
      </w:r>
      <w:r w:rsidRPr="00EA7653">
        <w:rPr>
          <w:rFonts w:cs="Arial" w:hint="cs"/>
          <w:kern w:val="2"/>
          <w:rtl/>
          <w14:ligatures w14:val="standardContextual"/>
        </w:rPr>
        <w:t xml:space="preserve"> حيث </w:t>
      </w:r>
      <w:r w:rsidRPr="00EA7653">
        <w:rPr>
          <w:rFonts w:cs="Arial"/>
          <w:kern w:val="2"/>
          <w:rtl/>
          <w14:ligatures w14:val="standardContextual"/>
        </w:rPr>
        <w:t xml:space="preserve">تتيح التقنيات والعمليات الرقمية للمؤسسات الاستجابة ببراعة لمتطلبات العملاء في الوقت </w:t>
      </w:r>
      <w:r w:rsidRPr="00EA7653">
        <w:rPr>
          <w:rFonts w:cs="Arial" w:hint="cs"/>
          <w:kern w:val="2"/>
          <w:rtl/>
          <w14:ligatures w14:val="standardContextual"/>
        </w:rPr>
        <w:t xml:space="preserve">المطلوب، </w:t>
      </w:r>
      <w:r w:rsidRPr="00EA7653">
        <w:rPr>
          <w:rFonts w:cs="Arial"/>
          <w:kern w:val="2"/>
          <w:rtl/>
          <w14:ligatures w14:val="standardContextual"/>
        </w:rPr>
        <w:t>ويعمل التحول الرقمي أيضًا على بناء البنية التحتية والمهارات اللازمة للاستفادة من التقنيات سريعة التطور التي يمكن أن تمنح ميزة تنافسية.</w:t>
      </w:r>
      <w:r w:rsidRPr="00EA7653">
        <w:rPr>
          <w:rFonts w:cs="Arial"/>
          <w:kern w:val="2"/>
          <w:rtl/>
          <w14:ligatures w14:val="standardContextual"/>
        </w:rPr>
        <w:br/>
        <w:t xml:space="preserve">ولكن التحول </w:t>
      </w:r>
      <w:r w:rsidRPr="00EA7653">
        <w:rPr>
          <w:rFonts w:cs="Arial" w:hint="cs"/>
          <w:kern w:val="2"/>
          <w:rtl/>
          <w14:ligatures w14:val="standardContextual"/>
        </w:rPr>
        <w:t xml:space="preserve">الرقمي </w:t>
      </w:r>
      <w:r w:rsidRPr="00EA7653">
        <w:rPr>
          <w:rFonts w:cs="Arial"/>
          <w:kern w:val="2"/>
          <w:rtl/>
          <w14:ligatures w14:val="standardContextual"/>
        </w:rPr>
        <w:t>يتطلب التكيف الثقافي فضل</w:t>
      </w:r>
      <w:r w:rsidRPr="00EA7653">
        <w:rPr>
          <w:rFonts w:cs="Arial" w:hint="cs"/>
          <w:kern w:val="2"/>
          <w:rtl/>
          <w14:ligatures w14:val="standardContextual"/>
        </w:rPr>
        <w:t>ً</w:t>
      </w:r>
      <w:r w:rsidRPr="00EA7653">
        <w:rPr>
          <w:rFonts w:cs="Arial"/>
          <w:kern w:val="2"/>
          <w:rtl/>
          <w14:ligatures w14:val="standardContextual"/>
        </w:rPr>
        <w:t>ا عن اعتماد التكنولوجيا</w:t>
      </w:r>
      <w:r w:rsidRPr="00EA7653">
        <w:rPr>
          <w:rFonts w:cs="Arial" w:hint="cs"/>
          <w:kern w:val="2"/>
          <w:rtl/>
          <w14:ligatures w14:val="standardContextual"/>
        </w:rPr>
        <w:t>، و</w:t>
      </w:r>
      <w:r w:rsidRPr="00EA7653">
        <w:rPr>
          <w:rFonts w:cs="Arial"/>
          <w:kern w:val="2"/>
          <w:rtl/>
          <w14:ligatures w14:val="standardContextual"/>
        </w:rPr>
        <w:t>يجب على قادة الأعمال بناء مؤسسات مرنة قادرة على التعامل مع التغيير وعدم اليقين باعتبارهما ثوابت دائمة في حياة الشركات. ومن خلال القيام بذلك، سيكونون مجهزين بشكل أفضل للتعامل مع التطورات الناشئة بسرعة مثل</w:t>
      </w:r>
      <w:r w:rsidRPr="00EA7653">
        <w:rPr>
          <w:rFonts w:cs="Arial" w:hint="cs"/>
          <w:kern w:val="2"/>
          <w:rtl/>
          <w14:ligatures w14:val="standardContextual"/>
        </w:rPr>
        <w:t xml:space="preserve"> مواكبة ثورة الذكاء الاصطناعي وتوظيفها في خدمة مصالح المؤسسة.</w:t>
      </w:r>
    </w:p>
    <w:p w14:paraId="6CBD386B" w14:textId="77777777" w:rsidR="00EA7653" w:rsidRPr="00EA7653" w:rsidRDefault="00EA7653" w:rsidP="00EA7653">
      <w:pPr>
        <w:bidi/>
        <w:rPr>
          <w:kern w:val="2"/>
          <w14:ligatures w14:val="standardContextual"/>
        </w:rPr>
      </w:pPr>
      <w:r w:rsidRPr="00EA7653">
        <w:rPr>
          <w:rFonts w:cs="Arial"/>
          <w:kern w:val="2"/>
          <w:rtl/>
          <w14:ligatures w14:val="standardContextual"/>
        </w:rPr>
        <w:t>أهمية التحول الرقمي؟</w:t>
      </w:r>
    </w:p>
    <w:p w14:paraId="322A4AF9" w14:textId="77777777" w:rsidR="00EA7653" w:rsidRPr="00EA7653" w:rsidRDefault="00EA7653" w:rsidP="00EA7653">
      <w:pPr>
        <w:bidi/>
        <w:rPr>
          <w:rFonts w:cs="Arial"/>
          <w:kern w:val="2"/>
          <w:rtl/>
          <w14:ligatures w14:val="standardContextual"/>
        </w:rPr>
      </w:pPr>
      <w:r w:rsidRPr="00EA7653">
        <w:rPr>
          <w:rFonts w:cs="Arial"/>
          <w:kern w:val="2"/>
          <w:rtl/>
          <w14:ligatures w14:val="standardContextual"/>
        </w:rPr>
        <w:t xml:space="preserve">بدأت </w:t>
      </w:r>
      <w:r w:rsidRPr="00EA7653">
        <w:rPr>
          <w:rFonts w:cs="Arial" w:hint="cs"/>
          <w:kern w:val="2"/>
          <w:rtl/>
          <w14:ligatures w14:val="standardContextual"/>
        </w:rPr>
        <w:t xml:space="preserve">عمليات </w:t>
      </w:r>
      <w:r w:rsidRPr="00EA7653">
        <w:rPr>
          <w:rFonts w:cs="Arial"/>
          <w:kern w:val="2"/>
          <w:rtl/>
          <w14:ligatures w14:val="standardContextual"/>
        </w:rPr>
        <w:t xml:space="preserve">التحول الرقمي في أواخر القرن العشرين وشهدت تسارعًا </w:t>
      </w:r>
      <w:r w:rsidRPr="00EA7653">
        <w:rPr>
          <w:rFonts w:cs="Arial" w:hint="cs"/>
          <w:kern w:val="2"/>
          <w:rtl/>
          <w14:ligatures w14:val="standardContextual"/>
        </w:rPr>
        <w:t>كبيراً</w:t>
      </w:r>
      <w:r w:rsidRPr="00EA7653">
        <w:rPr>
          <w:rFonts w:cs="Arial"/>
          <w:kern w:val="2"/>
          <w:rtl/>
          <w14:ligatures w14:val="standardContextual"/>
        </w:rPr>
        <w:t xml:space="preserve"> في العقدين الأولين من القرن الحادي والعشرين، مما حفز الحاجة المتزايدة للتحول الرقمي عبر الصناعات</w:t>
      </w:r>
      <w:r w:rsidRPr="00EA7653">
        <w:rPr>
          <w:rFonts w:cs="Arial" w:hint="cs"/>
          <w:kern w:val="2"/>
          <w:rtl/>
          <w14:ligatures w14:val="standardContextual"/>
        </w:rPr>
        <w:t>، و</w:t>
      </w:r>
      <w:r w:rsidRPr="00EA7653">
        <w:rPr>
          <w:rFonts w:cs="Arial"/>
          <w:kern w:val="2"/>
          <w:rtl/>
          <w14:ligatures w14:val="standardContextual"/>
        </w:rPr>
        <w:t xml:space="preserve">وفقًا لتقرير </w:t>
      </w:r>
      <w:r w:rsidRPr="00EA7653">
        <w:rPr>
          <w:kern w:val="2"/>
          <w14:ligatures w14:val="standardContextual"/>
        </w:rPr>
        <w:t>IDC</w:t>
      </w:r>
      <w:r w:rsidRPr="00EA7653">
        <w:rPr>
          <w:rFonts w:cs="Arial"/>
          <w:kern w:val="2"/>
          <w:rtl/>
          <w14:ligatures w14:val="standardContextual"/>
        </w:rPr>
        <w:t>، تعتقد 82% من المؤسسات أنه يجب عليها الاستثمار في التحول الرقمي وإلا ستتخلف عن الركب</w:t>
      </w:r>
      <w:r w:rsidRPr="00EA7653">
        <w:rPr>
          <w:rFonts w:cs="Arial" w:hint="cs"/>
          <w:kern w:val="2"/>
          <w:rtl/>
          <w14:ligatures w14:val="standardContextual"/>
        </w:rPr>
        <w:t>، وستتعرض لخطر الانقراض</w:t>
      </w:r>
      <w:r w:rsidRPr="00EA7653">
        <w:rPr>
          <w:rFonts w:cs="Arial"/>
          <w:kern w:val="2"/>
          <w:rtl/>
          <w14:ligatures w14:val="standardContextual"/>
        </w:rPr>
        <w:t xml:space="preserve">. استطلع تقرير </w:t>
      </w:r>
      <w:r w:rsidRPr="00EA7653">
        <w:rPr>
          <w:kern w:val="2"/>
          <w14:ligatures w14:val="standardContextual"/>
        </w:rPr>
        <w:t>Insight Intelligent Technology Report</w:t>
      </w:r>
      <w:r w:rsidRPr="00EA7653">
        <w:rPr>
          <w:rFonts w:cs="Arial"/>
          <w:kern w:val="2"/>
          <w:rtl/>
          <w14:ligatures w14:val="standardContextual"/>
        </w:rPr>
        <w:t xml:space="preserve"> لعام 2023، بتكليف من شركة </w:t>
      </w:r>
      <w:r w:rsidRPr="00EA7653">
        <w:rPr>
          <w:kern w:val="2"/>
          <w14:ligatures w14:val="standardContextual"/>
        </w:rPr>
        <w:t>Insight Enterprises</w:t>
      </w:r>
      <w:r w:rsidRPr="00EA7653">
        <w:rPr>
          <w:rFonts w:cs="Arial"/>
          <w:kern w:val="2"/>
          <w:rtl/>
          <w14:ligatures w14:val="standardContextual"/>
        </w:rPr>
        <w:t xml:space="preserve"> المتكاملة، آراء 1000 من كبار المسؤولين التنفيذيين في مجال الأعمال. وأشار ما يقرب من نصف هؤلاء المشاركين إلى القدرة على مواكبة الابتكار التكنولوجي باعتبارها واحدة من أكبر التهديدات التي </w:t>
      </w:r>
      <w:proofErr w:type="spellStart"/>
      <w:r w:rsidRPr="00EA7653">
        <w:rPr>
          <w:rFonts w:cs="Arial"/>
          <w:kern w:val="2"/>
          <w:rtl/>
          <w14:ligatures w14:val="standardContextual"/>
        </w:rPr>
        <w:t>يواجهونها</w:t>
      </w:r>
      <w:proofErr w:type="spellEnd"/>
      <w:r w:rsidRPr="00EA7653">
        <w:rPr>
          <w:rFonts w:cs="Arial"/>
          <w:kern w:val="2"/>
          <w:rtl/>
          <w14:ligatures w14:val="standardContextual"/>
        </w:rPr>
        <w:t xml:space="preserve"> خلال الأشهر الـ 12 المقبلة.</w:t>
      </w:r>
    </w:p>
    <w:p w14:paraId="1B8AEDBA" w14:textId="77777777" w:rsidR="00EA7653" w:rsidRPr="00EA7653" w:rsidRDefault="00EA7653" w:rsidP="00EA7653">
      <w:pPr>
        <w:bidi/>
        <w:rPr>
          <w:kern w:val="2"/>
          <w:rtl/>
          <w14:ligatures w14:val="standardContextual"/>
        </w:rPr>
      </w:pPr>
      <w:r w:rsidRPr="00EA7653">
        <w:rPr>
          <w:rFonts w:cs="Arial" w:hint="cs"/>
          <w:kern w:val="2"/>
          <w:rtl/>
          <w14:ligatures w14:val="standardContextual"/>
        </w:rPr>
        <w:t>الحاجة إلى التحول الرقمي</w:t>
      </w:r>
      <w:r w:rsidRPr="00EA7653">
        <w:rPr>
          <w:kern w:val="2"/>
          <w:rtl/>
          <w14:ligatures w14:val="standardContextual"/>
        </w:rPr>
        <w:br/>
      </w:r>
      <w:r w:rsidRPr="00EA7653">
        <w:rPr>
          <w:rFonts w:cs="Arial"/>
          <w:kern w:val="2"/>
          <w:rtl/>
          <w14:ligatures w14:val="standardContextual"/>
        </w:rPr>
        <w:t xml:space="preserve">تتجسد الحاجة الملحة للابتكار في حالة شركة </w:t>
      </w:r>
      <w:r w:rsidRPr="00EA7653">
        <w:rPr>
          <w:kern w:val="2"/>
          <w14:ligatures w14:val="standardContextual"/>
        </w:rPr>
        <w:t>Blockbuster LLC</w:t>
      </w:r>
      <w:r w:rsidRPr="00EA7653">
        <w:rPr>
          <w:rFonts w:cs="Arial"/>
          <w:kern w:val="2"/>
          <w:rtl/>
          <w14:ligatures w14:val="standardContextual"/>
        </w:rPr>
        <w:t xml:space="preserve"> التي يتم الاستشهاد بها كثيرًا، والتي كانت في أوائل العقد الأول من القرن الحادي والعشرين كيانًا عالميًا يمتلك متاجر لتأجير </w:t>
      </w:r>
      <w:r w:rsidRPr="00EA7653">
        <w:rPr>
          <w:rFonts w:cs="Arial" w:hint="cs"/>
          <w:kern w:val="2"/>
          <w:rtl/>
          <w14:ligatures w14:val="standardContextual"/>
        </w:rPr>
        <w:t>أشرطة</w:t>
      </w:r>
      <w:r w:rsidRPr="00EA7653">
        <w:rPr>
          <w:rFonts w:cs="Arial"/>
          <w:kern w:val="2"/>
          <w:rtl/>
          <w14:ligatures w14:val="standardContextual"/>
        </w:rPr>
        <w:t xml:space="preserve"> الفيديو في جميع أنحاء الولايات المتحدة وحول العالم. لكن وجودها وأهميتها تراجعت بشكل حاد منذ عام 2005 فصاعد</w:t>
      </w:r>
      <w:r w:rsidRPr="00EA7653">
        <w:rPr>
          <w:rFonts w:cs="Arial" w:hint="cs"/>
          <w:kern w:val="2"/>
          <w:rtl/>
          <w14:ligatures w14:val="standardContextual"/>
        </w:rPr>
        <w:t>ً</w:t>
      </w:r>
      <w:r w:rsidRPr="00EA7653">
        <w:rPr>
          <w:rFonts w:cs="Arial"/>
          <w:kern w:val="2"/>
          <w:rtl/>
          <w14:ligatures w14:val="standardContextual"/>
        </w:rPr>
        <w:t xml:space="preserve">ا، مع قيام شركة </w:t>
      </w:r>
      <w:proofErr w:type="spellStart"/>
      <w:r w:rsidRPr="00EA7653">
        <w:rPr>
          <w:rFonts w:cs="Arial"/>
          <w:kern w:val="2"/>
          <w:rtl/>
          <w14:ligatures w14:val="standardContextual"/>
        </w:rPr>
        <w:t>نتفليكس</w:t>
      </w:r>
      <w:proofErr w:type="spellEnd"/>
      <w:r w:rsidRPr="00EA7653">
        <w:rPr>
          <w:rFonts w:cs="Arial"/>
          <w:kern w:val="2"/>
          <w:rtl/>
          <w14:ligatures w14:val="standardContextual"/>
        </w:rPr>
        <w:t xml:space="preserve"> وغيرها بتسخير التكنولوجيات الناشئة والاستفادة من شهية المستهلك للترفيه حسب الطلب الذي يتم تقديمه عبر خدمات بث الفيديو المربحة للغاية. تتجلى قوة التقنيات الرقمية في إحداث التغيير الجذري أيضًا في صعود شركة أمازون من بائعة كتب عبر الإنترنت إلى قوة هائلة في التجارة الإلكترونية أعادت تعريف صناعة البيع بالتجزئة</w:t>
      </w:r>
      <w:r w:rsidRPr="00EA7653">
        <w:rPr>
          <w:rFonts w:cs="Arial" w:hint="cs"/>
          <w:kern w:val="2"/>
          <w:rtl/>
          <w14:ligatures w14:val="standardContextual"/>
        </w:rPr>
        <w:t>، ولا ننسى البنوك الإلكترونية ومنصات الدفع الإلكتروني والعملات المشفرة والعقود الذكية التي تقوم قامت بتغيير مفاهيم التعامل التقليدي وأصبحت واقعاً مفروضاً لا يمكن تجاهله.</w:t>
      </w:r>
      <w:r w:rsidRPr="00EA7653">
        <w:rPr>
          <w:kern w:val="2"/>
          <w:rtl/>
          <w14:ligatures w14:val="standardContextual"/>
        </w:rPr>
        <w:br/>
      </w:r>
      <w:r w:rsidRPr="00EA7653">
        <w:rPr>
          <w:rFonts w:cs="Arial"/>
          <w:kern w:val="2"/>
          <w:rtl/>
          <w14:ligatures w14:val="standardContextual"/>
        </w:rPr>
        <w:t xml:space="preserve">ونتيجة لذلك، تعمل الشركات على زيادة إنفاقها على التحول الرقمي. وتوقعت شركة </w:t>
      </w:r>
      <w:r w:rsidRPr="00EA7653">
        <w:rPr>
          <w:kern w:val="2"/>
          <w14:ligatures w14:val="standardContextual"/>
        </w:rPr>
        <w:t>Grand View Research</w:t>
      </w:r>
      <w:r w:rsidRPr="00EA7653">
        <w:rPr>
          <w:rFonts w:cs="Arial"/>
          <w:kern w:val="2"/>
          <w:rtl/>
          <w14:ligatures w14:val="standardContextual"/>
        </w:rPr>
        <w:t xml:space="preserve"> أن يصل السوق العالمي إلى 4.6 تريليون دولار بحلول عام 2030، بمعدل نمو سنوي مركب يبلغ 26.7%.</w:t>
      </w:r>
    </w:p>
    <w:p w14:paraId="3BCEC60C" w14:textId="77777777" w:rsidR="00EA7653" w:rsidRPr="00EA7653" w:rsidRDefault="00EA7653" w:rsidP="00EA7653">
      <w:pPr>
        <w:bidi/>
        <w:rPr>
          <w:kern w:val="2"/>
          <w:rtl/>
          <w14:ligatures w14:val="standardContextual"/>
        </w:rPr>
      </w:pPr>
      <w:r w:rsidRPr="00EA7653">
        <w:rPr>
          <w:rFonts w:hint="cs"/>
          <w:kern w:val="2"/>
          <w:rtl/>
          <w14:ligatures w14:val="standardContextual"/>
        </w:rPr>
        <w:t>دوافع التحول الرقمي</w:t>
      </w:r>
    </w:p>
    <w:p w14:paraId="06908D29" w14:textId="77777777" w:rsidR="00EA7653" w:rsidRPr="00EA7653" w:rsidRDefault="00EA7653" w:rsidP="00EA7653">
      <w:pPr>
        <w:bidi/>
        <w:rPr>
          <w:rFonts w:cs="Arial"/>
          <w:kern w:val="2"/>
          <w:rtl/>
          <w14:ligatures w14:val="standardContextual"/>
        </w:rPr>
      </w:pPr>
      <w:r w:rsidRPr="00EA7653">
        <w:rPr>
          <w:rFonts w:hint="cs"/>
          <w:kern w:val="2"/>
          <w:rtl/>
          <w14:ligatures w14:val="standardContextual"/>
        </w:rPr>
        <w:t xml:space="preserve">تنبع الحاجة الأساسية للتحول الرقمي من الحاجة والبحث المستمر إلى التحسين وتطوير عمليات الإنتاج وتقديم الخدمات، ولكن عملية التحول الرقمية لم تعد اليوم مجرد عملية للتحسين والتطوير بل إنها أصبت حاجة ملحة وأساسية وضرورية لأي شركة أو قطاع كبيراً كان أو صغيراً، ومن الدوافع وراء المضي خلف التحول الرقمي </w:t>
      </w:r>
      <w:r w:rsidRPr="00EA7653">
        <w:rPr>
          <w:rFonts w:cs="Arial"/>
          <w:kern w:val="2"/>
          <w:rtl/>
          <w14:ligatures w14:val="standardContextual"/>
        </w:rPr>
        <w:t>الحد من النفايات والقضاء على العمليات الزائدة عن الحاجة</w:t>
      </w:r>
      <w:r w:rsidRPr="00EA7653">
        <w:rPr>
          <w:rFonts w:cs="Arial" w:hint="cs"/>
          <w:kern w:val="2"/>
          <w:rtl/>
          <w14:ligatures w14:val="standardContextual"/>
        </w:rPr>
        <w:t xml:space="preserve"> وتقليل أعداد الموظفين وأتمتة عمليات الإنتاج وغيرها، ومن دوافع التحول الرقمي:</w:t>
      </w:r>
    </w:p>
    <w:p w14:paraId="7284065A" w14:textId="77777777" w:rsidR="00EA7653" w:rsidRPr="00EA7653" w:rsidRDefault="00EA7653" w:rsidP="00EA7653">
      <w:pPr>
        <w:numPr>
          <w:ilvl w:val="0"/>
          <w:numId w:val="39"/>
        </w:numPr>
        <w:bidi/>
        <w:contextualSpacing/>
        <w:rPr>
          <w:rFonts w:cs="Arial"/>
          <w:kern w:val="2"/>
          <w:rtl/>
          <w14:ligatures w14:val="standardContextual"/>
        </w:rPr>
      </w:pPr>
      <w:r w:rsidRPr="00EA7653">
        <w:rPr>
          <w:rFonts w:cs="Arial"/>
          <w:b/>
          <w:bCs/>
          <w:kern w:val="2"/>
          <w:rtl/>
          <w14:ligatures w14:val="standardContextual"/>
        </w:rPr>
        <w:t>الكفاءة التشغيلية</w:t>
      </w:r>
      <w:r w:rsidRPr="00EA7653">
        <w:rPr>
          <w:rFonts w:cs="Arial" w:hint="cs"/>
          <w:kern w:val="2"/>
          <w:rtl/>
          <w14:ligatures w14:val="standardContextual"/>
        </w:rPr>
        <w:t xml:space="preserve">: </w:t>
      </w:r>
      <w:r w:rsidRPr="00EA7653">
        <w:rPr>
          <w:rFonts w:cs="Arial"/>
          <w:kern w:val="2"/>
          <w:rtl/>
          <w14:ligatures w14:val="standardContextual"/>
        </w:rPr>
        <w:t xml:space="preserve">حدد "مسح نوايا الإنفاق التكنولوجي لعام 2023" الذي أجرته مجموعة </w:t>
      </w:r>
      <w:r w:rsidRPr="00EA7653">
        <w:rPr>
          <w:kern w:val="2"/>
          <w14:ligatures w14:val="standardContextual"/>
        </w:rPr>
        <w:t>Enterprise Strategy Group</w:t>
      </w:r>
      <w:r w:rsidRPr="00EA7653">
        <w:rPr>
          <w:rFonts w:cs="Arial"/>
          <w:kern w:val="2"/>
          <w:rtl/>
          <w14:ligatures w14:val="standardContextual"/>
        </w:rPr>
        <w:t xml:space="preserve"> الكفاءة التشغيلية باعتبارها المحرك الرئيسي لمبادرات التحول الرقمي. وقد أشار أكثر من نصف متخصصي تكنولوجيا المعلومات الذين يزيد عددهم عن 700 متخصص والذين استطلعت مجموعة إستراتيجيات المؤسسات التابعة لـ </w:t>
      </w:r>
      <w:r w:rsidRPr="00EA7653">
        <w:rPr>
          <w:kern w:val="2"/>
          <w14:ligatures w14:val="standardContextual"/>
        </w:rPr>
        <w:t>TechTarget</w:t>
      </w:r>
      <w:r w:rsidRPr="00EA7653">
        <w:rPr>
          <w:rFonts w:cs="Arial"/>
          <w:kern w:val="2"/>
          <w:rtl/>
          <w14:ligatures w14:val="standardContextual"/>
        </w:rPr>
        <w:t xml:space="preserve"> إلى هذا العامل.</w:t>
      </w:r>
    </w:p>
    <w:p w14:paraId="4DF4AE32" w14:textId="77777777" w:rsidR="00EA7653" w:rsidRPr="00EA7653" w:rsidRDefault="00EA7653" w:rsidP="00EA7653">
      <w:pPr>
        <w:numPr>
          <w:ilvl w:val="0"/>
          <w:numId w:val="39"/>
        </w:numPr>
        <w:bidi/>
        <w:contextualSpacing/>
        <w:rPr>
          <w:rFonts w:cs="Arial"/>
          <w:kern w:val="2"/>
          <w:rtl/>
          <w14:ligatures w14:val="standardContextual"/>
        </w:rPr>
      </w:pPr>
      <w:r w:rsidRPr="00EA7653">
        <w:rPr>
          <w:rFonts w:cs="Arial"/>
          <w:b/>
          <w:bCs/>
          <w:kern w:val="2"/>
          <w:rtl/>
          <w14:ligatures w14:val="standardContextual"/>
        </w:rPr>
        <w:t>القدرة على إنشاء منتجات وخدمات</w:t>
      </w:r>
      <w:r w:rsidRPr="00EA7653">
        <w:rPr>
          <w:rFonts w:cs="Arial" w:hint="cs"/>
          <w:kern w:val="2"/>
          <w:rtl/>
          <w14:ligatures w14:val="standardContextual"/>
        </w:rPr>
        <w:t xml:space="preserve">: </w:t>
      </w:r>
      <w:r w:rsidRPr="00EA7653">
        <w:rPr>
          <w:rFonts w:cs="Arial"/>
          <w:kern w:val="2"/>
          <w:rtl/>
          <w14:ligatures w14:val="standardContextual"/>
        </w:rPr>
        <w:t xml:space="preserve">يتم تحفيز المؤسسات </w:t>
      </w:r>
      <w:r w:rsidRPr="00EA7653">
        <w:rPr>
          <w:rFonts w:cs="Arial" w:hint="cs"/>
          <w:kern w:val="2"/>
          <w:rtl/>
          <w14:ligatures w14:val="standardContextual"/>
        </w:rPr>
        <w:t>لتحسين</w:t>
      </w:r>
      <w:r w:rsidRPr="00EA7653">
        <w:rPr>
          <w:rFonts w:cs="Arial"/>
          <w:kern w:val="2"/>
          <w:rtl/>
          <w14:ligatures w14:val="standardContextual"/>
        </w:rPr>
        <w:t xml:space="preserve"> تجربة العملاء من خلال تحديث مراكز الاتصال وإطلاق عروض رقمية جديدة للمشترين</w:t>
      </w:r>
      <w:r w:rsidRPr="00EA7653">
        <w:rPr>
          <w:rFonts w:cs="Arial" w:hint="cs"/>
          <w:kern w:val="2"/>
          <w:rtl/>
          <w14:ligatures w14:val="standardContextual"/>
        </w:rPr>
        <w:t xml:space="preserve">، وقد </w:t>
      </w:r>
      <w:r w:rsidRPr="00EA7653">
        <w:rPr>
          <w:rFonts w:cs="Arial"/>
          <w:kern w:val="2"/>
          <w:rtl/>
          <w14:ligatures w14:val="standardContextual"/>
        </w:rPr>
        <w:t>احتلت القدرة على إنشاء منتجات وخدمات تعتمد على البيانات المرتبة الثانية في قائمة محركات التحول الرقمي</w:t>
      </w:r>
      <w:r w:rsidRPr="00EA7653">
        <w:rPr>
          <w:rFonts w:cs="Arial" w:hint="cs"/>
          <w:kern w:val="2"/>
          <w:rtl/>
          <w14:ligatures w14:val="standardContextual"/>
        </w:rPr>
        <w:t>.</w:t>
      </w:r>
    </w:p>
    <w:p w14:paraId="3ECB859D" w14:textId="77777777" w:rsidR="00EA7653" w:rsidRPr="00EA7653" w:rsidRDefault="00EA7653" w:rsidP="00EA7653">
      <w:pPr>
        <w:numPr>
          <w:ilvl w:val="0"/>
          <w:numId w:val="39"/>
        </w:numPr>
        <w:bidi/>
        <w:contextualSpacing/>
        <w:rPr>
          <w:rFonts w:cs="Arial"/>
          <w:kern w:val="2"/>
          <w14:ligatures w14:val="standardContextual"/>
        </w:rPr>
      </w:pPr>
      <w:r w:rsidRPr="00EA7653">
        <w:rPr>
          <w:rFonts w:cs="Arial"/>
          <w:b/>
          <w:bCs/>
          <w:kern w:val="2"/>
          <w:rtl/>
          <w14:ligatures w14:val="standardContextual"/>
        </w:rPr>
        <w:t xml:space="preserve">توفير تجربة </w:t>
      </w:r>
      <w:r w:rsidRPr="00EA7653">
        <w:rPr>
          <w:rFonts w:cs="Arial" w:hint="cs"/>
          <w:b/>
          <w:bCs/>
          <w:kern w:val="2"/>
          <w:rtl/>
          <w14:ligatures w14:val="standardContextual"/>
        </w:rPr>
        <w:t>أفضل لل</w:t>
      </w:r>
      <w:r w:rsidRPr="00EA7653">
        <w:rPr>
          <w:rFonts w:cs="Arial"/>
          <w:b/>
          <w:bCs/>
          <w:kern w:val="2"/>
          <w:rtl/>
          <w14:ligatures w14:val="standardContextual"/>
        </w:rPr>
        <w:t>عملاء</w:t>
      </w:r>
      <w:r w:rsidRPr="00EA7653">
        <w:rPr>
          <w:rFonts w:cs="Arial" w:hint="cs"/>
          <w:kern w:val="2"/>
          <w:rtl/>
          <w14:ligatures w14:val="standardContextual"/>
        </w:rPr>
        <w:t>:</w:t>
      </w:r>
      <w:r w:rsidRPr="00EA7653">
        <w:rPr>
          <w:rFonts w:cs="Arial"/>
          <w:kern w:val="2"/>
          <w:rtl/>
          <w14:ligatures w14:val="standardContextual"/>
        </w:rPr>
        <w:t xml:space="preserve"> وفقًا </w:t>
      </w:r>
      <w:r w:rsidRPr="00EA7653">
        <w:rPr>
          <w:rFonts w:cs="Arial" w:hint="cs"/>
          <w:kern w:val="2"/>
          <w:rtl/>
          <w14:ligatures w14:val="standardContextual"/>
        </w:rPr>
        <w:t>لذات ا</w:t>
      </w:r>
      <w:r w:rsidRPr="00EA7653">
        <w:rPr>
          <w:rFonts w:cs="Arial"/>
          <w:kern w:val="2"/>
          <w:rtl/>
          <w14:ligatures w14:val="standardContextual"/>
        </w:rPr>
        <w:t xml:space="preserve">لاستطلاع </w:t>
      </w:r>
      <w:r w:rsidRPr="00EA7653">
        <w:rPr>
          <w:rFonts w:cs="Arial" w:hint="cs"/>
          <w:kern w:val="2"/>
          <w:rtl/>
          <w14:ligatures w14:val="standardContextual"/>
        </w:rPr>
        <w:t xml:space="preserve">التي قامت به </w:t>
      </w:r>
      <w:r w:rsidRPr="00EA7653">
        <w:rPr>
          <w:rFonts w:cs="Arial"/>
          <w:kern w:val="2"/>
          <w:rtl/>
          <w14:ligatures w14:val="standardContextual"/>
        </w:rPr>
        <w:t xml:space="preserve">مجموعة </w:t>
      </w:r>
      <w:r w:rsidRPr="00EA7653">
        <w:rPr>
          <w:kern w:val="2"/>
          <w14:ligatures w14:val="standardContextual"/>
        </w:rPr>
        <w:t>Enterprise Strategy Group</w:t>
      </w:r>
      <w:r w:rsidRPr="00EA7653">
        <w:rPr>
          <w:rFonts w:cs="Arial" w:hint="cs"/>
          <w:kern w:val="2"/>
          <w:rtl/>
          <w14:ligatures w14:val="standardContextual"/>
        </w:rPr>
        <w:t xml:space="preserve">، فإنّ </w:t>
      </w:r>
      <w:r w:rsidRPr="00EA7653">
        <w:rPr>
          <w:rFonts w:cs="Arial"/>
          <w:kern w:val="2"/>
          <w:rtl/>
          <w14:ligatures w14:val="standardContextual"/>
        </w:rPr>
        <w:t>توفير تجربة عملاء أفضل وأكثر تمايزًا احتل المركز الثالث.</w:t>
      </w:r>
    </w:p>
    <w:p w14:paraId="20D19C86" w14:textId="77777777" w:rsidR="00EA7653" w:rsidRPr="00EA7653" w:rsidRDefault="00EA7653" w:rsidP="00EA7653">
      <w:pPr>
        <w:bidi/>
        <w:rPr>
          <w:rFonts w:cs="Arial"/>
          <w:kern w:val="2"/>
          <w14:ligatures w14:val="standardContextual"/>
        </w:rPr>
      </w:pPr>
      <w:r w:rsidRPr="00EA7653">
        <w:rPr>
          <w:rFonts w:cs="Arial" w:hint="cs"/>
          <w:kern w:val="2"/>
          <w:rtl/>
          <w14:ligatures w14:val="standardContextual"/>
        </w:rPr>
        <w:t>أنواع</w:t>
      </w:r>
      <w:r w:rsidRPr="00EA7653">
        <w:rPr>
          <w:rFonts w:cs="Arial"/>
          <w:kern w:val="2"/>
          <w:rtl/>
          <w14:ligatures w14:val="standardContextual"/>
        </w:rPr>
        <w:t xml:space="preserve"> التحول الرقمي</w:t>
      </w:r>
    </w:p>
    <w:p w14:paraId="246E74E8" w14:textId="77777777" w:rsidR="00EA7653" w:rsidRPr="00EA7653" w:rsidRDefault="00EA7653" w:rsidP="00EA7653">
      <w:pPr>
        <w:bidi/>
        <w:rPr>
          <w:rFonts w:cs="Arial"/>
          <w:kern w:val="2"/>
          <w14:ligatures w14:val="standardContextual"/>
        </w:rPr>
      </w:pPr>
      <w:r w:rsidRPr="00EA7653">
        <w:rPr>
          <w:rFonts w:cs="Arial"/>
          <w:kern w:val="2"/>
          <w:rtl/>
          <w14:ligatures w14:val="standardContextual"/>
        </w:rPr>
        <w:t>توجه الدوافع وراء التحول الرقمي المؤسسة نحو هدف أو أهداف رئيسية</w:t>
      </w:r>
      <w:r w:rsidRPr="00EA7653">
        <w:rPr>
          <w:rFonts w:cs="Arial" w:hint="cs"/>
          <w:kern w:val="2"/>
          <w:rtl/>
          <w14:ligatures w14:val="standardContextual"/>
        </w:rPr>
        <w:t>،</w:t>
      </w:r>
      <w:r w:rsidRPr="00EA7653">
        <w:rPr>
          <w:rFonts w:cs="Arial"/>
          <w:kern w:val="2"/>
          <w:rtl/>
          <w14:ligatures w14:val="standardContextual"/>
        </w:rPr>
        <w:t xml:space="preserve"> ومع ذلك، فإن الأهداف الفعلية ستعتمد على ما يعتبره قادة الأعمال </w:t>
      </w:r>
      <w:r w:rsidRPr="00EA7653">
        <w:rPr>
          <w:rFonts w:cs="Arial" w:hint="cs"/>
          <w:kern w:val="2"/>
          <w:rtl/>
          <w14:ligatures w14:val="standardContextual"/>
        </w:rPr>
        <w:t>نطاق العمل المناسب</w:t>
      </w:r>
      <w:r w:rsidRPr="00EA7653">
        <w:rPr>
          <w:rFonts w:cs="Arial"/>
          <w:kern w:val="2"/>
          <w:rtl/>
          <w14:ligatures w14:val="standardContextual"/>
        </w:rPr>
        <w:t xml:space="preserve"> والموارد المتاحة لهم</w:t>
      </w:r>
      <w:r w:rsidRPr="00EA7653">
        <w:rPr>
          <w:rFonts w:cs="Arial" w:hint="cs"/>
          <w:kern w:val="2"/>
          <w:rtl/>
          <w14:ligatures w14:val="standardContextual"/>
        </w:rPr>
        <w:t>، ويمكن أن تكون عملية التحول الرقمية جزئية أو كلية.</w:t>
      </w:r>
    </w:p>
    <w:p w14:paraId="3C87B2E9" w14:textId="77777777" w:rsidR="00EA7653" w:rsidRPr="00EA7653" w:rsidRDefault="00EA7653" w:rsidP="00EA7653">
      <w:pPr>
        <w:numPr>
          <w:ilvl w:val="0"/>
          <w:numId w:val="40"/>
        </w:numPr>
        <w:bidi/>
        <w:contextualSpacing/>
        <w:rPr>
          <w:rFonts w:cs="Arial"/>
          <w:kern w:val="2"/>
          <w:rtl/>
          <w14:ligatures w14:val="standardContextual"/>
        </w:rPr>
      </w:pPr>
      <w:r w:rsidRPr="00EA7653">
        <w:rPr>
          <w:rFonts w:cs="Arial" w:hint="cs"/>
          <w:b/>
          <w:bCs/>
          <w:kern w:val="2"/>
          <w:rtl/>
          <w14:ligatures w14:val="standardContextual"/>
        </w:rPr>
        <w:lastRenderedPageBreak/>
        <w:t>التحول الرقمي الجزئي</w:t>
      </w:r>
      <w:r w:rsidRPr="00EA7653">
        <w:rPr>
          <w:rFonts w:cs="Arial" w:hint="cs"/>
          <w:kern w:val="2"/>
          <w:rtl/>
          <w14:ligatures w14:val="standardContextual"/>
        </w:rPr>
        <w:t xml:space="preserve">: </w:t>
      </w:r>
      <w:r w:rsidRPr="00EA7653">
        <w:rPr>
          <w:rFonts w:cs="Arial"/>
          <w:kern w:val="2"/>
          <w:rtl/>
          <w14:ligatures w14:val="standardContextual"/>
        </w:rPr>
        <w:t>يمكن للمؤسسة أن تركز بشكل صارم على هدف تحويل عملية الأعمال</w:t>
      </w:r>
      <w:r w:rsidRPr="00EA7653">
        <w:rPr>
          <w:rFonts w:cs="Arial" w:hint="cs"/>
          <w:kern w:val="2"/>
          <w:rtl/>
          <w14:ligatures w14:val="standardContextual"/>
        </w:rPr>
        <w:t xml:space="preserve"> إلى عملية رقمية</w:t>
      </w:r>
      <w:r w:rsidRPr="00EA7653">
        <w:rPr>
          <w:rFonts w:cs="Arial"/>
          <w:kern w:val="2"/>
          <w:rtl/>
          <w14:ligatures w14:val="standardContextual"/>
        </w:rPr>
        <w:t xml:space="preserve">، أو التخلص من الأنشطة الزائدة عن الحاجة، أو أتمتة عمليات التسليم اليدوية لمنع أخطاء إدخال البيانات. تعمل </w:t>
      </w:r>
      <w:r w:rsidRPr="00EA7653">
        <w:rPr>
          <w:rFonts w:cs="Arial" w:hint="cs"/>
          <w:kern w:val="2"/>
          <w:rtl/>
          <w14:ligatures w14:val="standardContextual"/>
        </w:rPr>
        <w:t>هذه العملية</w:t>
      </w:r>
      <w:r w:rsidRPr="00EA7653">
        <w:rPr>
          <w:rFonts w:cs="Arial"/>
          <w:kern w:val="2"/>
          <w:rtl/>
          <w14:ligatures w14:val="standardContextual"/>
        </w:rPr>
        <w:t xml:space="preserve"> المدعومة بالتقنيات الرقمية، على زيادة الإنتاجية وسرعة </w:t>
      </w:r>
      <w:r w:rsidRPr="00EA7653">
        <w:rPr>
          <w:rFonts w:cs="Arial" w:hint="cs"/>
          <w:kern w:val="2"/>
          <w:rtl/>
          <w14:ligatures w14:val="standardContextual"/>
        </w:rPr>
        <w:t xml:space="preserve">تنفيذ </w:t>
      </w:r>
      <w:r w:rsidRPr="00EA7653">
        <w:rPr>
          <w:rFonts w:cs="Arial"/>
          <w:kern w:val="2"/>
          <w:rtl/>
          <w14:ligatures w14:val="standardContextual"/>
        </w:rPr>
        <w:t>الأعمال. ويعود هذا النوع من التحول إلى مشاريع إعادة هندسة العمليات التجارية.</w:t>
      </w:r>
    </w:p>
    <w:p w14:paraId="3CE76B30" w14:textId="77777777" w:rsidR="00EA7653" w:rsidRPr="00EA7653" w:rsidRDefault="00EA7653" w:rsidP="00EA7653">
      <w:pPr>
        <w:numPr>
          <w:ilvl w:val="0"/>
          <w:numId w:val="40"/>
        </w:numPr>
        <w:bidi/>
        <w:contextualSpacing/>
        <w:rPr>
          <w:rFonts w:cs="Arial"/>
          <w:kern w:val="2"/>
          <w14:ligatures w14:val="standardContextual"/>
        </w:rPr>
      </w:pPr>
      <w:r w:rsidRPr="00EA7653">
        <w:rPr>
          <w:rFonts w:cs="Arial" w:hint="cs"/>
          <w:b/>
          <w:bCs/>
          <w:kern w:val="2"/>
          <w:rtl/>
          <w14:ligatures w14:val="standardContextual"/>
        </w:rPr>
        <w:t>التحول الرقمي الكلي</w:t>
      </w:r>
      <w:r w:rsidRPr="00EA7653">
        <w:rPr>
          <w:rFonts w:cs="Arial" w:hint="cs"/>
          <w:kern w:val="2"/>
          <w:rtl/>
          <w14:ligatures w14:val="standardContextual"/>
        </w:rPr>
        <w:t xml:space="preserve">: وبالمضي قدماً، يمكن تطوير عملية تحويل الأعمال لتشمل الشركة بأكملها وتحويلها إلى شركة رقمية، حيق يقدم </w:t>
      </w:r>
      <w:r w:rsidRPr="00EA7653">
        <w:rPr>
          <w:rFonts w:cs="Arial"/>
          <w:kern w:val="2"/>
          <w:rtl/>
          <w14:ligatures w14:val="standardContextual"/>
        </w:rPr>
        <w:t>التحول من شركة تقليدية إلى شركة رقمية مثالاً واحدًا على التحول واسع النطاق. وستتطلب المبادرات بهذا الحجم المزيد من التمويل ومجموعة واسعة من المهارات.</w:t>
      </w:r>
    </w:p>
    <w:p w14:paraId="1507E269" w14:textId="77777777" w:rsidR="00EA7653" w:rsidRPr="00EA7653" w:rsidRDefault="00EA7653" w:rsidP="00EA7653">
      <w:pPr>
        <w:bidi/>
        <w:rPr>
          <w:rFonts w:cs="Arial"/>
          <w:kern w:val="2"/>
          <w:rtl/>
          <w14:ligatures w14:val="standardContextual"/>
        </w:rPr>
      </w:pPr>
      <w:r w:rsidRPr="00EA7653">
        <w:rPr>
          <w:rFonts w:cs="Arial"/>
          <w:kern w:val="2"/>
          <w:rtl/>
          <w14:ligatures w14:val="standardContextual"/>
        </w:rPr>
        <w:t xml:space="preserve">قد تبحث المؤسسة أيضًا عن </w:t>
      </w:r>
      <w:r w:rsidRPr="00EA7653">
        <w:rPr>
          <w:rFonts w:cs="Arial" w:hint="cs"/>
          <w:kern w:val="2"/>
          <w:rtl/>
          <w14:ligatures w14:val="standardContextual"/>
        </w:rPr>
        <w:t>حل متوسط بين أتمتة بعض العمليات</w:t>
      </w:r>
      <w:r w:rsidRPr="00EA7653">
        <w:rPr>
          <w:rFonts w:cs="Arial"/>
          <w:kern w:val="2"/>
          <w:rtl/>
          <w14:ligatures w14:val="standardContextual"/>
        </w:rPr>
        <w:t xml:space="preserve"> </w:t>
      </w:r>
      <w:r w:rsidRPr="00EA7653">
        <w:rPr>
          <w:rFonts w:cs="Arial" w:hint="cs"/>
          <w:kern w:val="2"/>
          <w:rtl/>
          <w14:ligatures w14:val="standardContextual"/>
        </w:rPr>
        <w:t>وأتمتة الشركة ككل</w:t>
      </w:r>
      <w:r w:rsidRPr="00EA7653">
        <w:rPr>
          <w:rFonts w:cs="Arial"/>
          <w:kern w:val="2"/>
          <w:rtl/>
          <w14:ligatures w14:val="standardContextual"/>
        </w:rPr>
        <w:t>، حيث تقوم باختيار وتحويل العمليات ذات الصلة ضمن اهتمامات عمل معينة مثل تجربة العملاء</w:t>
      </w:r>
      <w:r w:rsidRPr="00EA7653">
        <w:rPr>
          <w:rFonts w:cs="Arial" w:hint="cs"/>
          <w:kern w:val="2"/>
          <w:rtl/>
          <w14:ligatures w14:val="standardContextual"/>
        </w:rPr>
        <w:t xml:space="preserve"> أو غيرها.</w:t>
      </w:r>
    </w:p>
    <w:p w14:paraId="6A85A50B" w14:textId="77777777" w:rsidR="00EA7653" w:rsidRPr="00EA7653" w:rsidRDefault="00EA7653" w:rsidP="00EA7653">
      <w:pPr>
        <w:bidi/>
        <w:rPr>
          <w:rFonts w:cs="Arial"/>
          <w:kern w:val="2"/>
          <w:rtl/>
          <w14:ligatures w14:val="standardContextual"/>
        </w:rPr>
      </w:pPr>
      <w:r w:rsidRPr="00EA7653">
        <w:rPr>
          <w:rFonts w:cs="Arial" w:hint="cs"/>
          <w:kern w:val="2"/>
          <w:rtl/>
          <w14:ligatures w14:val="standardContextual"/>
        </w:rPr>
        <w:t xml:space="preserve">فوائد التحول الرقمي </w:t>
      </w:r>
    </w:p>
    <w:p w14:paraId="24197B1A" w14:textId="77777777" w:rsidR="00EA7653" w:rsidRPr="00EA7653" w:rsidRDefault="00EA7653" w:rsidP="00EA7653">
      <w:pPr>
        <w:bidi/>
        <w:rPr>
          <w:rFonts w:cs="Arial"/>
          <w:kern w:val="2"/>
          <w14:ligatures w14:val="standardContextual"/>
        </w:rPr>
      </w:pPr>
      <w:r w:rsidRPr="00EA7653">
        <w:rPr>
          <w:rFonts w:cs="Arial"/>
          <w:kern w:val="2"/>
          <w:rtl/>
          <w14:ligatures w14:val="standardContextual"/>
        </w:rPr>
        <w:t>من المتوقع أن يحصل القادة الرقميون الذين يصلون إلى أهداف التحول الخاصة بهم على العديد من المزايا. بشكل عام، يمكّن التحول الرقمي المؤسسات من النجاح في هذا العصر الرقمي</w:t>
      </w:r>
      <w:r w:rsidRPr="00EA7653">
        <w:rPr>
          <w:rFonts w:cs="Arial" w:hint="cs"/>
          <w:kern w:val="2"/>
          <w:rtl/>
          <w14:ligatures w14:val="standardContextual"/>
        </w:rPr>
        <w:t>،</w:t>
      </w:r>
      <w:r w:rsidRPr="00EA7653">
        <w:rPr>
          <w:rFonts w:cs="Arial"/>
          <w:kern w:val="2"/>
          <w:rtl/>
          <w14:ligatures w14:val="standardContextual"/>
        </w:rPr>
        <w:t xml:space="preserve"> </w:t>
      </w:r>
      <w:r w:rsidRPr="00EA7653">
        <w:rPr>
          <w:rFonts w:cs="Arial" w:hint="cs"/>
          <w:kern w:val="2"/>
          <w:rtl/>
          <w14:ligatures w14:val="standardContextual"/>
        </w:rPr>
        <w:t>ف</w:t>
      </w:r>
      <w:r w:rsidRPr="00EA7653">
        <w:rPr>
          <w:rFonts w:cs="Arial"/>
          <w:kern w:val="2"/>
          <w:rtl/>
          <w14:ligatures w14:val="standardContextual"/>
        </w:rPr>
        <w:t xml:space="preserve">بالنسبة للشركات، يعني هذا النجاح إيرادات أعلى وأرباحًا أكبر. </w:t>
      </w:r>
      <w:r w:rsidRPr="00EA7653">
        <w:rPr>
          <w:rFonts w:cs="Arial" w:hint="cs"/>
          <w:kern w:val="2"/>
          <w:rtl/>
          <w14:ligatures w14:val="standardContextual"/>
        </w:rPr>
        <w:t xml:space="preserve">كما </w:t>
      </w:r>
      <w:r w:rsidRPr="00EA7653">
        <w:rPr>
          <w:rFonts w:cs="Arial"/>
          <w:kern w:val="2"/>
          <w:rtl/>
          <w14:ligatures w14:val="standardContextual"/>
        </w:rPr>
        <w:t>يمكن للأنواع الأخرى من المنظمات، مثل المؤسسات غير الربحية والوكالات الحكومية، تلبية احتياجات أصحاب المصلحة بشكل أفضل أو تحسين خدمات المواطنين.</w:t>
      </w:r>
      <w:r w:rsidRPr="00EA7653">
        <w:rPr>
          <w:rFonts w:cs="Arial" w:hint="cs"/>
          <w:kern w:val="2"/>
          <w:rtl/>
          <w14:ligatures w14:val="standardContextual"/>
        </w:rPr>
        <w:t xml:space="preserve"> و</w:t>
      </w:r>
      <w:r w:rsidRPr="00EA7653">
        <w:rPr>
          <w:rFonts w:cs="Arial"/>
          <w:kern w:val="2"/>
          <w:rtl/>
          <w14:ligatures w14:val="standardContextual"/>
        </w:rPr>
        <w:t xml:space="preserve">تشمل فوائد التحول الرقمي الأساسية </w:t>
      </w:r>
      <w:r w:rsidRPr="00EA7653">
        <w:rPr>
          <w:rFonts w:cs="Arial" w:hint="cs"/>
          <w:kern w:val="2"/>
          <w:rtl/>
          <w14:ligatures w14:val="standardContextual"/>
        </w:rPr>
        <w:t>ما يأتي:</w:t>
      </w:r>
    </w:p>
    <w:p w14:paraId="009461B3"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kern w:val="2"/>
          <w:rtl/>
          <w14:ligatures w14:val="standardContextual"/>
        </w:rPr>
        <w:t>زيادة الكفاءة والإنتاجية.</w:t>
      </w:r>
    </w:p>
    <w:p w14:paraId="5774CDEB" w14:textId="77777777" w:rsidR="00EA7653" w:rsidRPr="00EA7653" w:rsidRDefault="00EA7653" w:rsidP="00EA7653">
      <w:pPr>
        <w:numPr>
          <w:ilvl w:val="0"/>
          <w:numId w:val="41"/>
        </w:numPr>
        <w:bidi/>
        <w:contextualSpacing/>
        <w:rPr>
          <w:rFonts w:cs="Arial"/>
          <w:kern w:val="2"/>
          <w:rtl/>
          <w14:ligatures w14:val="standardContextual"/>
        </w:rPr>
      </w:pPr>
      <w:r w:rsidRPr="00EA7653">
        <w:rPr>
          <w:rFonts w:cs="Arial"/>
          <w:kern w:val="2"/>
          <w:rtl/>
          <w14:ligatures w14:val="standardContextual"/>
        </w:rPr>
        <w:t>إدارة أفضل للموارد.</w:t>
      </w:r>
    </w:p>
    <w:p w14:paraId="370C8B90"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hint="cs"/>
          <w:kern w:val="2"/>
          <w:rtl/>
          <w14:ligatures w14:val="standardContextual"/>
        </w:rPr>
        <w:t>القدرة على اتخاذ قرارات أكفأ في وقت أقل.</w:t>
      </w:r>
    </w:p>
    <w:p w14:paraId="7752D46C"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hint="cs"/>
          <w:kern w:val="2"/>
          <w:rtl/>
          <w14:ligatures w14:val="standardContextual"/>
        </w:rPr>
        <w:t>مرونة أكبر في إدارة العمليات</w:t>
      </w:r>
      <w:r w:rsidRPr="00EA7653">
        <w:rPr>
          <w:rFonts w:cs="Arial"/>
          <w:kern w:val="2"/>
          <w:rtl/>
          <w14:ligatures w14:val="standardContextual"/>
        </w:rPr>
        <w:t>.</w:t>
      </w:r>
    </w:p>
    <w:p w14:paraId="3FAC2D85"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kern w:val="2"/>
          <w:rtl/>
          <w14:ligatures w14:val="standardContextual"/>
        </w:rPr>
        <w:t>تحسين مشاركة العملاء والتخصيص.</w:t>
      </w:r>
    </w:p>
    <w:p w14:paraId="4B5B0B93"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kern w:val="2"/>
          <w:rtl/>
          <w14:ligatures w14:val="standardContextual"/>
        </w:rPr>
        <w:t>زيادة الاستجابة لمتطلبات السوق.</w:t>
      </w:r>
    </w:p>
    <w:p w14:paraId="7ED7F272"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kern w:val="2"/>
          <w:rtl/>
          <w14:ligatures w14:val="standardContextual"/>
        </w:rPr>
        <w:t>تحديث تكنولوجيا المعلومات.</w:t>
      </w:r>
    </w:p>
    <w:p w14:paraId="3D7CFCC5"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kern w:val="2"/>
          <w:rtl/>
          <w14:ligatures w14:val="standardContextual"/>
        </w:rPr>
        <w:t xml:space="preserve">وقت </w:t>
      </w:r>
      <w:r w:rsidRPr="00EA7653">
        <w:rPr>
          <w:rFonts w:cs="Arial" w:hint="cs"/>
          <w:kern w:val="2"/>
          <w:rtl/>
          <w14:ligatures w14:val="standardContextual"/>
        </w:rPr>
        <w:t>أقل</w:t>
      </w:r>
      <w:r w:rsidRPr="00EA7653">
        <w:rPr>
          <w:rFonts w:cs="Arial"/>
          <w:kern w:val="2"/>
          <w:rtl/>
          <w14:ligatures w14:val="standardContextual"/>
        </w:rPr>
        <w:t xml:space="preserve"> لتسويق المنتجات والخدمات الجديدة.</w:t>
      </w:r>
    </w:p>
    <w:p w14:paraId="7EF9E70E"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hint="cs"/>
          <w:kern w:val="2"/>
          <w:rtl/>
          <w14:ligatures w14:val="standardContextual"/>
        </w:rPr>
        <w:t>زيادة الأرباح وتقليل التكاليف.</w:t>
      </w:r>
    </w:p>
    <w:p w14:paraId="54220DF4" w14:textId="77777777" w:rsidR="00EA7653" w:rsidRPr="00EA7653" w:rsidRDefault="00EA7653" w:rsidP="00EA7653">
      <w:pPr>
        <w:numPr>
          <w:ilvl w:val="0"/>
          <w:numId w:val="41"/>
        </w:numPr>
        <w:bidi/>
        <w:contextualSpacing/>
        <w:rPr>
          <w:rFonts w:cs="Arial"/>
          <w:kern w:val="2"/>
          <w14:ligatures w14:val="standardContextual"/>
        </w:rPr>
      </w:pPr>
      <w:r w:rsidRPr="00EA7653">
        <w:rPr>
          <w:rFonts w:cs="Arial" w:hint="cs"/>
          <w:kern w:val="2"/>
          <w:rtl/>
          <w14:ligatures w14:val="standardContextual"/>
        </w:rPr>
        <w:t>ازدياد الابتكار.</w:t>
      </w:r>
    </w:p>
    <w:p w14:paraId="397E2BDF" w14:textId="77777777" w:rsidR="00EA7653" w:rsidRPr="00EA7653" w:rsidRDefault="00EA7653" w:rsidP="00EA7653">
      <w:pPr>
        <w:bidi/>
        <w:rPr>
          <w:rFonts w:cs="Arial"/>
          <w:kern w:val="2"/>
          <w:rtl/>
          <w14:ligatures w14:val="standardContextual"/>
        </w:rPr>
      </w:pPr>
      <w:r w:rsidRPr="00EA7653">
        <w:rPr>
          <w:rFonts w:cs="Arial" w:hint="cs"/>
          <w:kern w:val="2"/>
          <w:rtl/>
          <w14:ligatures w14:val="standardContextual"/>
        </w:rPr>
        <w:t>تقنيات التحول الرقمي</w:t>
      </w:r>
    </w:p>
    <w:p w14:paraId="3865E8DF" w14:textId="77777777" w:rsidR="00EA7653" w:rsidRPr="00EA7653" w:rsidRDefault="00EA7653" w:rsidP="00EA7653">
      <w:pPr>
        <w:bidi/>
        <w:rPr>
          <w:rFonts w:cs="Arial"/>
          <w:kern w:val="2"/>
          <w14:ligatures w14:val="standardContextual"/>
        </w:rPr>
      </w:pPr>
      <w:r w:rsidRPr="00EA7653">
        <w:rPr>
          <w:rFonts w:cs="Arial"/>
          <w:kern w:val="2"/>
          <w:rtl/>
          <w14:ligatures w14:val="standardContextual"/>
        </w:rPr>
        <w:t>ما هي تقنيات التحول الرقمي؟</w:t>
      </w:r>
    </w:p>
    <w:p w14:paraId="38A38B34" w14:textId="77777777" w:rsidR="00EA7653" w:rsidRPr="00EA7653" w:rsidRDefault="00EA7653" w:rsidP="00EA7653">
      <w:pPr>
        <w:bidi/>
        <w:rPr>
          <w:rFonts w:cs="Arial"/>
          <w:kern w:val="2"/>
          <w14:ligatures w14:val="standardContextual"/>
        </w:rPr>
      </w:pPr>
      <w:r w:rsidRPr="00EA7653">
        <w:rPr>
          <w:rFonts w:cs="Arial" w:hint="cs"/>
          <w:kern w:val="2"/>
          <w:rtl/>
          <w14:ligatures w14:val="standardContextual"/>
        </w:rPr>
        <w:t>تعد التكنولوجيا الرقمية هي الدافع الأكبر للتحول الرقمي، ولا يوجد تقنية محددة تقتصر عليها عملية التحول، وإنما يوجد عدد كبير جداً من التقنيات التي يمكن استخدامها في عمليات التحول حسب كل مؤسسة وطبيعة نشاطها، وفيما يأتي أبرز تقنيات التحول الرقمي:</w:t>
      </w:r>
    </w:p>
    <w:p w14:paraId="75201BB6" w14:textId="77777777" w:rsidR="00EA7653" w:rsidRPr="00EA7653" w:rsidRDefault="00EA7653" w:rsidP="00EA7653">
      <w:pPr>
        <w:numPr>
          <w:ilvl w:val="0"/>
          <w:numId w:val="42"/>
        </w:numPr>
        <w:bidi/>
        <w:contextualSpacing/>
        <w:rPr>
          <w:rFonts w:cs="Arial"/>
          <w:kern w:val="2"/>
          <w14:ligatures w14:val="standardContextual"/>
        </w:rPr>
      </w:pPr>
      <w:r w:rsidRPr="00EA7653">
        <w:rPr>
          <w:rFonts w:cs="Arial" w:hint="cs"/>
          <w:b/>
          <w:bCs/>
          <w:kern w:val="2"/>
          <w:rtl/>
          <w14:ligatures w14:val="standardContextual"/>
        </w:rPr>
        <w:t>ال</w:t>
      </w:r>
      <w:r w:rsidRPr="00EA7653">
        <w:rPr>
          <w:rFonts w:cs="Arial"/>
          <w:b/>
          <w:bCs/>
          <w:kern w:val="2"/>
          <w:rtl/>
          <w14:ligatures w14:val="standardContextual"/>
        </w:rPr>
        <w:t xml:space="preserve">حوسبة </w:t>
      </w:r>
      <w:r w:rsidRPr="00EA7653">
        <w:rPr>
          <w:rFonts w:cs="Arial" w:hint="cs"/>
          <w:b/>
          <w:bCs/>
          <w:kern w:val="2"/>
          <w:rtl/>
          <w14:ligatures w14:val="standardContextual"/>
        </w:rPr>
        <w:t>ال</w:t>
      </w:r>
      <w:r w:rsidRPr="00EA7653">
        <w:rPr>
          <w:rFonts w:cs="Arial"/>
          <w:b/>
          <w:bCs/>
          <w:kern w:val="2"/>
          <w:rtl/>
          <w14:ligatures w14:val="standardContextual"/>
        </w:rPr>
        <w:t>سحابية</w:t>
      </w:r>
      <w:r w:rsidRPr="00EA7653">
        <w:rPr>
          <w:rFonts w:cs="Arial" w:hint="cs"/>
          <w:kern w:val="2"/>
          <w:rtl/>
          <w14:ligatures w14:val="standardContextual"/>
        </w:rPr>
        <w:t xml:space="preserve">: </w:t>
      </w:r>
      <w:r w:rsidRPr="00EA7653">
        <w:rPr>
          <w:rFonts w:cs="Arial"/>
          <w:kern w:val="2"/>
          <w:rtl/>
          <w14:ligatures w14:val="standardContextual"/>
        </w:rPr>
        <w:t>غالبًا ما توفر الحوسبة السحابية الأساس لمبادرات التحول، إلى جانب عروض مثل أنظمة إدارة علاقات العملاء (</w:t>
      </w:r>
      <w:r w:rsidRPr="00EA7653">
        <w:rPr>
          <w:rFonts w:cs="Arial"/>
          <w:kern w:val="2"/>
          <w14:ligatures w14:val="standardContextual"/>
        </w:rPr>
        <w:t>CRM</w:t>
      </w:r>
      <w:r w:rsidRPr="00EA7653">
        <w:rPr>
          <w:rFonts w:cs="Arial"/>
          <w:kern w:val="2"/>
          <w:rtl/>
          <w14:ligatures w14:val="standardContextual"/>
        </w:rPr>
        <w:t>) وتخطيط موارد المؤسسات (</w:t>
      </w:r>
      <w:r w:rsidRPr="00EA7653">
        <w:rPr>
          <w:rFonts w:cs="Arial"/>
          <w:kern w:val="2"/>
          <w14:ligatures w14:val="standardContextual"/>
        </w:rPr>
        <w:t>ERP</w:t>
      </w:r>
      <w:r w:rsidRPr="00EA7653">
        <w:rPr>
          <w:rFonts w:cs="Arial"/>
          <w:kern w:val="2"/>
          <w:rtl/>
          <w14:ligatures w14:val="standardContextual"/>
        </w:rPr>
        <w:t>) المستندة إلى السحابة.</w:t>
      </w:r>
    </w:p>
    <w:p w14:paraId="6BD3FC71" w14:textId="77777777" w:rsidR="00EA7653" w:rsidRPr="00EA7653" w:rsidRDefault="00EA7653" w:rsidP="00EA7653">
      <w:pPr>
        <w:numPr>
          <w:ilvl w:val="0"/>
          <w:numId w:val="42"/>
        </w:numPr>
        <w:bidi/>
        <w:contextualSpacing/>
        <w:rPr>
          <w:rFonts w:cs="Arial"/>
          <w:kern w:val="2"/>
          <w14:ligatures w14:val="standardContextual"/>
        </w:rPr>
      </w:pPr>
      <w:r w:rsidRPr="00EA7653">
        <w:rPr>
          <w:rFonts w:cs="Arial"/>
          <w:b/>
          <w:bCs/>
          <w:kern w:val="2"/>
          <w:rtl/>
          <w14:ligatures w14:val="standardContextual"/>
        </w:rPr>
        <w:t>التعلم الآلي (</w:t>
      </w:r>
      <w:r w:rsidRPr="00EA7653">
        <w:rPr>
          <w:rFonts w:cs="Arial"/>
          <w:b/>
          <w:bCs/>
          <w:kern w:val="2"/>
          <w14:ligatures w14:val="standardContextual"/>
        </w:rPr>
        <w:t>ML</w:t>
      </w:r>
      <w:r w:rsidRPr="00EA7653">
        <w:rPr>
          <w:rFonts w:cs="Arial"/>
          <w:b/>
          <w:bCs/>
          <w:kern w:val="2"/>
          <w:rtl/>
          <w14:ligatures w14:val="standardContextual"/>
        </w:rPr>
        <w:t>) والذكاء الاصطناعي</w:t>
      </w:r>
      <w:r w:rsidRPr="00EA7653">
        <w:rPr>
          <w:rFonts w:cs="Arial"/>
          <w:kern w:val="2"/>
          <w:rtl/>
          <w14:ligatures w14:val="standardContextual"/>
        </w:rPr>
        <w:t>. عندما يتم دعمها ببرامج بيانات شاملة، يمكن</w:t>
      </w:r>
      <w:r w:rsidRPr="00EA7653">
        <w:rPr>
          <w:rFonts w:cs="Arial" w:hint="cs"/>
          <w:kern w:val="2"/>
          <w:rtl/>
          <w14:ligatures w14:val="standardContextual"/>
        </w:rPr>
        <w:t>ها</w:t>
      </w:r>
      <w:r w:rsidRPr="00EA7653">
        <w:rPr>
          <w:rFonts w:cs="Arial"/>
          <w:kern w:val="2"/>
          <w:rtl/>
          <w14:ligatures w14:val="standardContextual"/>
        </w:rPr>
        <w:t xml:space="preserve"> تزويد المؤسسات برؤى ثاقبة لاتخاذ قرارات أسرع وأكثر دقة حول المبيعات والتسويق وتطوير المنتجات والمجالات الإستراتيجية الأخرى.</w:t>
      </w:r>
    </w:p>
    <w:p w14:paraId="3E886779" w14:textId="77777777" w:rsidR="00EA7653" w:rsidRPr="00EA7653" w:rsidRDefault="00EA7653" w:rsidP="00EA7653">
      <w:pPr>
        <w:numPr>
          <w:ilvl w:val="0"/>
          <w:numId w:val="42"/>
        </w:numPr>
        <w:bidi/>
        <w:contextualSpacing/>
        <w:rPr>
          <w:rFonts w:cs="Arial"/>
          <w:kern w:val="2"/>
          <w14:ligatures w14:val="standardContextual"/>
        </w:rPr>
      </w:pPr>
      <w:r w:rsidRPr="00EA7653">
        <w:rPr>
          <w:rFonts w:cs="Arial"/>
          <w:b/>
          <w:bCs/>
          <w:kern w:val="2"/>
          <w:rtl/>
          <w14:ligatures w14:val="standardContextual"/>
        </w:rPr>
        <w:t>إنترنت الأشياء</w:t>
      </w:r>
      <w:r w:rsidRPr="00EA7653">
        <w:rPr>
          <w:rFonts w:cs="Arial" w:hint="cs"/>
          <w:kern w:val="2"/>
          <w:rtl/>
          <w14:ligatures w14:val="standardContextual"/>
        </w:rPr>
        <w:t>:</w:t>
      </w:r>
      <w:r w:rsidRPr="00EA7653">
        <w:rPr>
          <w:rFonts w:cs="Arial"/>
          <w:kern w:val="2"/>
          <w:rtl/>
          <w14:ligatures w14:val="standardContextual"/>
        </w:rPr>
        <w:t xml:space="preserve"> يولد كميات هائلة من البيانات من خلال أجهزة الاستشعار المدمجة في عدد لا يحصى من الأجهزة</w:t>
      </w:r>
      <w:r w:rsidRPr="00EA7653">
        <w:rPr>
          <w:rFonts w:cs="Arial" w:hint="cs"/>
          <w:kern w:val="2"/>
          <w:rtl/>
          <w14:ligatures w14:val="standardContextual"/>
        </w:rPr>
        <w:t>.</w:t>
      </w:r>
      <w:r w:rsidRPr="00EA7653">
        <w:rPr>
          <w:rFonts w:cs="Arial"/>
          <w:kern w:val="2"/>
          <w:rtl/>
          <w14:ligatures w14:val="standardContextual"/>
        </w:rPr>
        <w:t xml:space="preserve"> يمكن أن يؤدي جمع البيانات الضخمة الناتجة إلى تعزيز تحليلات البيانات المستندة إلى السحابة.</w:t>
      </w:r>
    </w:p>
    <w:p w14:paraId="11F66081" w14:textId="77777777" w:rsidR="00EA7653" w:rsidRPr="00EA7653" w:rsidRDefault="00EA7653" w:rsidP="00EA7653">
      <w:pPr>
        <w:numPr>
          <w:ilvl w:val="0"/>
          <w:numId w:val="42"/>
        </w:numPr>
        <w:bidi/>
        <w:contextualSpacing/>
        <w:rPr>
          <w:rFonts w:cs="Arial"/>
          <w:kern w:val="2"/>
          <w14:ligatures w14:val="standardContextual"/>
        </w:rPr>
      </w:pPr>
      <w:r w:rsidRPr="00EA7653">
        <w:rPr>
          <w:rFonts w:cs="Arial" w:hint="cs"/>
          <w:b/>
          <w:bCs/>
          <w:kern w:val="2"/>
          <w:rtl/>
          <w14:ligatures w14:val="standardContextual"/>
        </w:rPr>
        <w:t>أتمتة العمليات</w:t>
      </w:r>
      <w:r w:rsidRPr="00EA7653">
        <w:rPr>
          <w:rFonts w:cs="Arial" w:hint="cs"/>
          <w:kern w:val="2"/>
          <w:rtl/>
          <w14:ligatures w14:val="standardContextual"/>
        </w:rPr>
        <w:t>: تساعد عمليات الأتمتة في تقليل العدد المطلوب من العاملين وتوفير الكثير من الوقت والجهد، وتعطي مرونة أكبر في عمليات الإنتاج والإدارة.</w:t>
      </w:r>
    </w:p>
    <w:p w14:paraId="33E0FCA5" w14:textId="77777777" w:rsidR="00EA7653" w:rsidRPr="00EA7653" w:rsidRDefault="00EA7653" w:rsidP="00EA7653">
      <w:pPr>
        <w:bidi/>
        <w:rPr>
          <w:rFonts w:cs="Arial"/>
          <w:kern w:val="2"/>
          <w:rtl/>
          <w14:ligatures w14:val="standardContextual"/>
        </w:rPr>
      </w:pPr>
      <w:r w:rsidRPr="00EA7653">
        <w:rPr>
          <w:rFonts w:cs="Arial" w:hint="cs"/>
          <w:kern w:val="2"/>
          <w:rtl/>
          <w14:ligatures w14:val="standardContextual"/>
        </w:rPr>
        <w:t>أمثلة على عمليات التحول الرقمي</w:t>
      </w:r>
    </w:p>
    <w:p w14:paraId="5949203B" w14:textId="77777777" w:rsidR="00EA7653" w:rsidRPr="00EA7653" w:rsidRDefault="00EA7653" w:rsidP="00EA7653">
      <w:pPr>
        <w:numPr>
          <w:ilvl w:val="0"/>
          <w:numId w:val="43"/>
        </w:numPr>
        <w:bidi/>
        <w:contextualSpacing/>
        <w:rPr>
          <w:rFonts w:cs="Arial"/>
          <w:kern w:val="2"/>
          <w:rtl/>
          <w14:ligatures w14:val="standardContextual"/>
        </w:rPr>
      </w:pPr>
      <w:r w:rsidRPr="00EA7653">
        <w:rPr>
          <w:rFonts w:cs="Arial" w:hint="cs"/>
          <w:b/>
          <w:bCs/>
          <w:kern w:val="2"/>
          <w:rtl/>
          <w14:ligatures w14:val="standardContextual"/>
        </w:rPr>
        <w:t xml:space="preserve">شركة </w:t>
      </w:r>
      <w:r w:rsidRPr="00EA7653">
        <w:rPr>
          <w:rFonts w:cs="Arial"/>
          <w:b/>
          <w:bCs/>
          <w:kern w:val="2"/>
          <w:rtl/>
          <w14:ligatures w14:val="standardContextual"/>
        </w:rPr>
        <w:t xml:space="preserve">تويوتا موتور </w:t>
      </w:r>
      <w:r w:rsidRPr="00EA7653">
        <w:rPr>
          <w:rFonts w:cs="Arial" w:hint="cs"/>
          <w:b/>
          <w:bCs/>
          <w:kern w:val="2"/>
          <w:rtl/>
          <w14:ligatures w14:val="standardContextual"/>
        </w:rPr>
        <w:t xml:space="preserve">في </w:t>
      </w:r>
      <w:r w:rsidRPr="00EA7653">
        <w:rPr>
          <w:rFonts w:cs="Arial"/>
          <w:b/>
          <w:bCs/>
          <w:kern w:val="2"/>
          <w:rtl/>
          <w14:ligatures w14:val="standardContextual"/>
        </w:rPr>
        <w:t xml:space="preserve">أمريكا </w:t>
      </w:r>
      <w:proofErr w:type="gramStart"/>
      <w:r w:rsidRPr="00EA7653">
        <w:rPr>
          <w:rFonts w:cs="Arial"/>
          <w:b/>
          <w:bCs/>
          <w:kern w:val="2"/>
          <w:rtl/>
          <w14:ligatures w14:val="standardContextual"/>
        </w:rPr>
        <w:t xml:space="preserve">الشمالية </w:t>
      </w:r>
      <w:r w:rsidRPr="00EA7653">
        <w:rPr>
          <w:b/>
          <w:bCs/>
          <w:kern w:val="2"/>
          <w14:ligatures w14:val="standardContextual"/>
        </w:rPr>
        <w:t xml:space="preserve"> </w:t>
      </w:r>
      <w:r w:rsidRPr="00EA7653">
        <w:rPr>
          <w:rFonts w:cs="Arial"/>
          <w:b/>
          <w:bCs/>
          <w:kern w:val="2"/>
          <w14:ligatures w14:val="standardContextual"/>
        </w:rPr>
        <w:t>Toyota</w:t>
      </w:r>
      <w:proofErr w:type="gramEnd"/>
      <w:r w:rsidRPr="00EA7653">
        <w:rPr>
          <w:rFonts w:cs="Arial"/>
          <w:b/>
          <w:bCs/>
          <w:kern w:val="2"/>
          <w14:ligatures w14:val="standardContextual"/>
        </w:rPr>
        <w:t xml:space="preserve"> Motor North America (TMNA)</w:t>
      </w:r>
      <w:r w:rsidRPr="00EA7653">
        <w:rPr>
          <w:rFonts w:cs="Arial" w:hint="cs"/>
          <w:kern w:val="2"/>
          <w:rtl/>
          <w14:ligatures w14:val="standardContextual"/>
        </w:rPr>
        <w:t>:</w:t>
      </w:r>
      <w:r w:rsidRPr="00EA7653">
        <w:rPr>
          <w:rFonts w:cs="Arial"/>
          <w:kern w:val="2"/>
          <w:rtl/>
          <w14:ligatures w14:val="standardContextual"/>
        </w:rPr>
        <w:t xml:space="preserve"> استخدمت شركة صناعة السيارات</w:t>
      </w:r>
      <w:r w:rsidRPr="00EA7653">
        <w:rPr>
          <w:rFonts w:cs="Arial" w:hint="cs"/>
          <w:kern w:val="2"/>
          <w:rtl/>
          <w14:ligatures w14:val="standardContextual"/>
        </w:rPr>
        <w:t xml:space="preserve"> عمليات</w:t>
      </w:r>
      <w:r w:rsidRPr="00EA7653">
        <w:rPr>
          <w:rFonts w:cs="Arial"/>
          <w:kern w:val="2"/>
          <w:rtl/>
          <w14:ligatures w14:val="standardContextual"/>
        </w:rPr>
        <w:t xml:space="preserve"> الأتمتة باعتبارها حجر الزاوية في مبادرة التحول الرقمي الخاصة بها. كانت </w:t>
      </w:r>
      <w:r w:rsidRPr="00EA7653">
        <w:rPr>
          <w:rFonts w:cs="Arial" w:hint="cs"/>
          <w:kern w:val="2"/>
          <w:rtl/>
          <w14:ligatures w14:val="standardContextual"/>
        </w:rPr>
        <w:t xml:space="preserve">بيانات </w:t>
      </w:r>
      <w:r w:rsidRPr="00EA7653">
        <w:rPr>
          <w:rFonts w:cs="Arial"/>
          <w:kern w:val="2"/>
          <w:rtl/>
          <w14:ligatures w14:val="standardContextual"/>
        </w:rPr>
        <w:t xml:space="preserve">الشركة </w:t>
      </w:r>
      <w:r w:rsidRPr="00EA7653">
        <w:rPr>
          <w:rFonts w:cs="Arial" w:hint="cs"/>
          <w:kern w:val="2"/>
          <w:rtl/>
          <w14:ligatures w14:val="standardContextual"/>
        </w:rPr>
        <w:t>مخزنة وتتم إدارتها</w:t>
      </w:r>
      <w:r w:rsidRPr="00EA7653">
        <w:rPr>
          <w:rFonts w:cs="Arial"/>
          <w:kern w:val="2"/>
          <w:rtl/>
          <w14:ligatures w14:val="standardContextual"/>
        </w:rPr>
        <w:t xml:space="preserve"> على </w:t>
      </w:r>
      <w:r w:rsidRPr="00EA7653">
        <w:rPr>
          <w:rFonts w:cs="Arial" w:hint="cs"/>
          <w:kern w:val="2"/>
          <w:rtl/>
          <w14:ligatures w14:val="standardContextual"/>
        </w:rPr>
        <w:t>مزود الخدمات السحابية</w:t>
      </w:r>
      <w:r w:rsidRPr="00EA7653">
        <w:rPr>
          <w:rFonts w:cs="Arial"/>
          <w:kern w:val="2"/>
          <w:rtl/>
          <w14:ligatures w14:val="standardContextual"/>
        </w:rPr>
        <w:t xml:space="preserve"> </w:t>
      </w:r>
      <w:r w:rsidRPr="00EA7653">
        <w:rPr>
          <w:rFonts w:cs="Arial"/>
          <w:kern w:val="2"/>
          <w14:ligatures w14:val="standardContextual"/>
        </w:rPr>
        <w:t>AWS</w:t>
      </w:r>
      <w:r w:rsidRPr="00EA7653">
        <w:rPr>
          <w:rFonts w:cs="Arial"/>
          <w:kern w:val="2"/>
          <w:rtl/>
          <w14:ligatures w14:val="standardContextual"/>
        </w:rPr>
        <w:t xml:space="preserve"> لعدة سنوات</w:t>
      </w:r>
      <w:r w:rsidRPr="00EA7653">
        <w:rPr>
          <w:rFonts w:cs="Arial" w:hint="cs"/>
          <w:kern w:val="2"/>
          <w:rtl/>
          <w14:ligatures w14:val="standardContextual"/>
        </w:rPr>
        <w:t>،</w:t>
      </w:r>
      <w:r w:rsidRPr="00EA7653">
        <w:rPr>
          <w:rFonts w:cs="Arial"/>
          <w:kern w:val="2"/>
          <w:rtl/>
          <w14:ligatures w14:val="standardContextual"/>
        </w:rPr>
        <w:t xml:space="preserve"> ولكنها </w:t>
      </w:r>
      <w:r w:rsidRPr="00EA7653">
        <w:rPr>
          <w:rFonts w:cs="Arial" w:hint="cs"/>
          <w:kern w:val="2"/>
          <w:rtl/>
          <w14:ligatures w14:val="standardContextual"/>
        </w:rPr>
        <w:t xml:space="preserve">فضّلت أن تقوم بإدارة بياناتها وعملياتها ذاتياً، فقامت بتوظيف المطورين ومهندسي تقنية المعلومات، </w:t>
      </w:r>
      <w:r w:rsidRPr="00EA7653">
        <w:rPr>
          <w:rFonts w:cs="Arial"/>
          <w:kern w:val="2"/>
          <w:rtl/>
          <w14:ligatures w14:val="standardContextual"/>
        </w:rPr>
        <w:t xml:space="preserve">ونشرت منصة تطوير مبنية على </w:t>
      </w:r>
      <w:r w:rsidRPr="00EA7653">
        <w:rPr>
          <w:rFonts w:cs="Arial"/>
          <w:kern w:val="2"/>
          <w14:ligatures w14:val="standardContextual"/>
        </w:rPr>
        <w:t>Spotify Backstage</w:t>
      </w:r>
      <w:r w:rsidRPr="00EA7653">
        <w:rPr>
          <w:rFonts w:cs="Arial"/>
          <w:kern w:val="2"/>
          <w:rtl/>
          <w14:ligatures w14:val="standardContextual"/>
        </w:rPr>
        <w:t xml:space="preserve">، وهي تقنية مفتوحة المصدر لإنشاء بوابات </w:t>
      </w:r>
      <w:r w:rsidRPr="00EA7653">
        <w:rPr>
          <w:rFonts w:cs="Arial" w:hint="cs"/>
          <w:kern w:val="2"/>
          <w:rtl/>
          <w14:ligatures w14:val="standardContextual"/>
        </w:rPr>
        <w:t>ل</w:t>
      </w:r>
      <w:r w:rsidRPr="00EA7653">
        <w:rPr>
          <w:rFonts w:cs="Arial"/>
          <w:kern w:val="2"/>
          <w:rtl/>
          <w14:ligatures w14:val="standardContextual"/>
        </w:rPr>
        <w:t>لمطورين</w:t>
      </w:r>
      <w:r w:rsidRPr="00EA7653">
        <w:rPr>
          <w:rFonts w:cs="Arial" w:hint="cs"/>
          <w:kern w:val="2"/>
          <w:rtl/>
          <w14:ligatures w14:val="standardContextual"/>
        </w:rPr>
        <w:t xml:space="preserve">، </w:t>
      </w:r>
      <w:r w:rsidRPr="00EA7653">
        <w:rPr>
          <w:rFonts w:cs="Arial"/>
          <w:kern w:val="2"/>
          <w:rtl/>
          <w14:ligatures w14:val="standardContextual"/>
        </w:rPr>
        <w:t xml:space="preserve">ويتيح التوفير في التكاليف الناتج لشركة </w:t>
      </w:r>
      <w:r w:rsidRPr="00EA7653">
        <w:rPr>
          <w:rFonts w:cs="Arial"/>
          <w:kern w:val="2"/>
          <w14:ligatures w14:val="standardContextual"/>
        </w:rPr>
        <w:t>TMNA</w:t>
      </w:r>
      <w:r w:rsidRPr="00EA7653">
        <w:rPr>
          <w:rFonts w:cs="Arial"/>
          <w:kern w:val="2"/>
          <w:rtl/>
          <w14:ligatures w14:val="standardContextual"/>
        </w:rPr>
        <w:t xml:space="preserve"> ​​تعزيز استثماراتها في علوم البيانات والتحليلات.</w:t>
      </w:r>
    </w:p>
    <w:p w14:paraId="65664C8D" w14:textId="77777777" w:rsidR="00EA7653" w:rsidRPr="00EA7653" w:rsidRDefault="00EA7653" w:rsidP="00EA7653">
      <w:pPr>
        <w:numPr>
          <w:ilvl w:val="0"/>
          <w:numId w:val="43"/>
        </w:numPr>
        <w:bidi/>
        <w:contextualSpacing/>
        <w:rPr>
          <w:rFonts w:cs="Arial"/>
          <w:kern w:val="2"/>
          <w14:ligatures w14:val="standardContextual"/>
        </w:rPr>
      </w:pPr>
      <w:r w:rsidRPr="00EA7653">
        <w:rPr>
          <w:rFonts w:cs="Arial" w:hint="cs"/>
          <w:b/>
          <w:bCs/>
          <w:kern w:val="2"/>
          <w:rtl/>
          <w14:ligatures w14:val="standardContextual"/>
        </w:rPr>
        <w:t xml:space="preserve">بنك </w:t>
      </w:r>
      <w:r w:rsidRPr="00EA7653">
        <w:rPr>
          <w:rFonts w:cs="Arial"/>
          <w:b/>
          <w:bCs/>
          <w:kern w:val="2"/>
          <w:rtl/>
          <w14:ligatures w14:val="standardContextual"/>
        </w:rPr>
        <w:t xml:space="preserve">كابيتال </w:t>
      </w:r>
      <w:proofErr w:type="spellStart"/>
      <w:r w:rsidRPr="00EA7653">
        <w:rPr>
          <w:rFonts w:cs="Arial"/>
          <w:b/>
          <w:bCs/>
          <w:kern w:val="2"/>
          <w:rtl/>
          <w14:ligatures w14:val="standardContextual"/>
        </w:rPr>
        <w:t>ون</w:t>
      </w:r>
      <w:proofErr w:type="spellEnd"/>
      <w:r w:rsidRPr="00EA7653">
        <w:rPr>
          <w:rFonts w:cs="Arial" w:hint="cs"/>
          <w:b/>
          <w:bCs/>
          <w:kern w:val="2"/>
          <w:rtl/>
          <w14:ligatures w14:val="standardContextual"/>
        </w:rPr>
        <w:t xml:space="preserve"> في </w:t>
      </w:r>
      <w:proofErr w:type="spellStart"/>
      <w:r w:rsidRPr="00EA7653">
        <w:rPr>
          <w:rFonts w:cs="Arial" w:hint="cs"/>
          <w:b/>
          <w:bCs/>
          <w:kern w:val="2"/>
          <w:rtl/>
          <w14:ligatures w14:val="standardContextual"/>
        </w:rPr>
        <w:t>أمركيا</w:t>
      </w:r>
      <w:proofErr w:type="spellEnd"/>
      <w:r w:rsidRPr="00EA7653">
        <w:rPr>
          <w:rFonts w:cs="Arial" w:hint="cs"/>
          <w:b/>
          <w:bCs/>
          <w:kern w:val="2"/>
          <w:rtl/>
          <w14:ligatures w14:val="standardContextual"/>
        </w:rPr>
        <w:t xml:space="preserve"> </w:t>
      </w:r>
      <w:r w:rsidRPr="00EA7653">
        <w:rPr>
          <w:rFonts w:cs="Arial"/>
          <w:b/>
          <w:bCs/>
          <w:kern w:val="2"/>
          <w14:ligatures w14:val="standardContextual"/>
        </w:rPr>
        <w:t>Capital One</w:t>
      </w:r>
      <w:r w:rsidRPr="00EA7653">
        <w:rPr>
          <w:rFonts w:cs="Arial" w:hint="cs"/>
          <w:b/>
          <w:bCs/>
          <w:kern w:val="2"/>
          <w:rtl/>
          <w14:ligatures w14:val="standardContextual"/>
        </w:rPr>
        <w:t>:</w:t>
      </w:r>
      <w:r w:rsidRPr="00EA7653">
        <w:rPr>
          <w:rFonts w:cs="Arial"/>
          <w:kern w:val="2"/>
          <w:rtl/>
          <w14:ligatures w14:val="standardContextual"/>
        </w:rPr>
        <w:t xml:space="preserve"> لقد جعل البنك تعلم الآلة جزءًا لا يتجزأ من برنامج التحول الرقمي الخاص به. تستخدم </w:t>
      </w:r>
      <w:r w:rsidRPr="00EA7653">
        <w:rPr>
          <w:rFonts w:cs="Arial"/>
          <w:kern w:val="2"/>
          <w14:ligatures w14:val="standardContextual"/>
        </w:rPr>
        <w:t>Capital One</w:t>
      </w:r>
      <w:r w:rsidRPr="00EA7653">
        <w:rPr>
          <w:rFonts w:cs="Arial"/>
          <w:kern w:val="2"/>
          <w:rtl/>
          <w14:ligatures w14:val="standardContextual"/>
        </w:rPr>
        <w:t xml:space="preserve"> التعلم الآلي للبحث عن الحالات الشاذة عبر خطوط أعمالها، والكشف عن الاحتيال في بطاقات الائتمان وتعزيز توليد الطلب. يعد هذا الاستثمار في تعلم الآلة جزءًا من التحول التكنولوجي الذي دام عقدًا من الزمن في </w:t>
      </w:r>
      <w:r w:rsidRPr="00EA7653">
        <w:rPr>
          <w:rFonts w:cs="Arial"/>
          <w:kern w:val="2"/>
          <w14:ligatures w14:val="standardContextual"/>
        </w:rPr>
        <w:t>Capital One</w:t>
      </w:r>
      <w:r w:rsidRPr="00EA7653">
        <w:rPr>
          <w:rFonts w:cs="Arial"/>
          <w:kern w:val="2"/>
          <w:rtl/>
          <w14:ligatures w14:val="standardContextual"/>
        </w:rPr>
        <w:t xml:space="preserve">، والذي يستخدم الآن الأنظمة الأساسية المستندة إلى السحابة مثل مستودع بيانات </w:t>
      </w:r>
      <w:r w:rsidRPr="00EA7653">
        <w:rPr>
          <w:rFonts w:cs="Arial"/>
          <w:kern w:val="2"/>
          <w14:ligatures w14:val="standardContextual"/>
        </w:rPr>
        <w:t>Snowflake</w:t>
      </w:r>
      <w:r w:rsidRPr="00EA7653">
        <w:rPr>
          <w:rFonts w:cs="Arial"/>
          <w:kern w:val="2"/>
          <w:rtl/>
          <w14:ligatures w14:val="standardContextual"/>
        </w:rPr>
        <w:t xml:space="preserve"> باعتباره البنية التحتية الأساسية التي يبني عليها المطورون النماذج.</w:t>
      </w:r>
    </w:p>
    <w:p w14:paraId="2093A440" w14:textId="77777777" w:rsidR="00EA7653" w:rsidRPr="00EA7653" w:rsidRDefault="00EA7653" w:rsidP="00EA7653">
      <w:pPr>
        <w:numPr>
          <w:ilvl w:val="0"/>
          <w:numId w:val="43"/>
        </w:numPr>
        <w:bidi/>
        <w:contextualSpacing/>
        <w:rPr>
          <w:rFonts w:cs="Arial"/>
          <w:kern w:val="2"/>
          <w14:ligatures w14:val="standardContextual"/>
        </w:rPr>
      </w:pPr>
      <w:proofErr w:type="spellStart"/>
      <w:r w:rsidRPr="00EA7653">
        <w:rPr>
          <w:rFonts w:cs="Arial"/>
          <w:b/>
          <w:bCs/>
          <w:kern w:val="2"/>
          <w:rtl/>
          <w14:ligatures w14:val="standardContextual"/>
        </w:rPr>
        <w:t>نسبرسو</w:t>
      </w:r>
      <w:proofErr w:type="spellEnd"/>
      <w:r w:rsidRPr="00EA7653">
        <w:rPr>
          <w:rFonts w:cs="Arial" w:hint="cs"/>
          <w:b/>
          <w:bCs/>
          <w:kern w:val="2"/>
          <w:rtl/>
          <w14:ligatures w14:val="standardContextual"/>
        </w:rPr>
        <w:t xml:space="preserve"> </w:t>
      </w:r>
      <w:r w:rsidRPr="00EA7653">
        <w:rPr>
          <w:rFonts w:cs="Arial"/>
          <w:b/>
          <w:bCs/>
          <w:kern w:val="2"/>
          <w14:ligatures w14:val="standardContextual"/>
        </w:rPr>
        <w:t>Nespresso</w:t>
      </w:r>
      <w:r w:rsidRPr="00EA7653">
        <w:rPr>
          <w:rFonts w:cs="Arial" w:hint="cs"/>
          <w:b/>
          <w:bCs/>
          <w:kern w:val="2"/>
          <w:rtl/>
          <w14:ligatures w14:val="standardContextual"/>
        </w:rPr>
        <w:t>:</w:t>
      </w:r>
      <w:r w:rsidRPr="00EA7653">
        <w:rPr>
          <w:rFonts w:cs="Arial"/>
          <w:b/>
          <w:bCs/>
          <w:kern w:val="2"/>
          <w:rtl/>
          <w14:ligatures w14:val="standardContextual"/>
        </w:rPr>
        <w:t xml:space="preserve"> </w:t>
      </w:r>
      <w:r w:rsidRPr="00EA7653">
        <w:rPr>
          <w:rFonts w:cs="Arial"/>
          <w:kern w:val="2"/>
          <w:rtl/>
          <w14:ligatures w14:val="standardContextual"/>
        </w:rPr>
        <w:t xml:space="preserve">قامت شركة </w:t>
      </w:r>
      <w:r w:rsidRPr="00EA7653">
        <w:rPr>
          <w:rFonts w:cs="Arial"/>
          <w:kern w:val="2"/>
          <w14:ligatures w14:val="standardContextual"/>
        </w:rPr>
        <w:t>Nespresso</w:t>
      </w:r>
      <w:r w:rsidRPr="00EA7653">
        <w:rPr>
          <w:rFonts w:cs="Arial"/>
          <w:kern w:val="2"/>
          <w:rtl/>
          <w14:ligatures w14:val="standardContextual"/>
        </w:rPr>
        <w:t xml:space="preserve">، الشركة المصنعة لآلات القهوة المتخصصة ووحدة التشغيل التابعة لمجموعة </w:t>
      </w:r>
      <w:r w:rsidRPr="00EA7653">
        <w:rPr>
          <w:rFonts w:cs="Arial"/>
          <w:kern w:val="2"/>
          <w14:ligatures w14:val="standardContextual"/>
        </w:rPr>
        <w:t>Nestlé Group</w:t>
      </w:r>
      <w:r w:rsidRPr="00EA7653">
        <w:rPr>
          <w:rFonts w:cs="Arial"/>
          <w:kern w:val="2"/>
          <w:rtl/>
          <w14:ligatures w14:val="standardContextual"/>
        </w:rPr>
        <w:t xml:space="preserve"> ومقرها سويسرا، بنشر نظام إدارة علاقات العملاء (</w:t>
      </w:r>
      <w:r w:rsidRPr="00EA7653">
        <w:rPr>
          <w:rFonts w:cs="Arial"/>
          <w:kern w:val="2"/>
          <w14:ligatures w14:val="standardContextual"/>
        </w:rPr>
        <w:t>CRM</w:t>
      </w:r>
      <w:r w:rsidRPr="00EA7653">
        <w:rPr>
          <w:rFonts w:cs="Arial"/>
          <w:kern w:val="2"/>
          <w:rtl/>
          <w14:ligatures w14:val="standardContextual"/>
        </w:rPr>
        <w:t xml:space="preserve">) القائم على السحابة والذي يوفر للعملاء إمكانية الوصول الشامل إلى التسوق وخدمة </w:t>
      </w:r>
      <w:r w:rsidRPr="00EA7653">
        <w:rPr>
          <w:rFonts w:cs="Arial"/>
          <w:kern w:val="2"/>
          <w:rtl/>
          <w14:ligatures w14:val="standardContextual"/>
        </w:rPr>
        <w:lastRenderedPageBreak/>
        <w:t xml:space="preserve">العملاء. يمكن للعملاء الوصول إلى الشركة سواء كانوا يستخدمون موقع الويب أو يستخدمون جهازًا محمولًا أو يقومون بزيارة أحد المتاجر. إن الحصول على رؤية 360 درجة لكل عميل من عملائها </w:t>
      </w:r>
      <w:r w:rsidRPr="00EA7653">
        <w:rPr>
          <w:rFonts w:cs="Arial" w:hint="cs"/>
          <w:kern w:val="2"/>
          <w:rtl/>
          <w14:ligatures w14:val="standardContextual"/>
        </w:rPr>
        <w:t>ي</w:t>
      </w:r>
      <w:r w:rsidRPr="00EA7653">
        <w:rPr>
          <w:rFonts w:cs="Arial"/>
          <w:kern w:val="2"/>
          <w:rtl/>
          <w14:ligatures w14:val="standardContextual"/>
        </w:rPr>
        <w:t xml:space="preserve">مكن </w:t>
      </w:r>
      <w:proofErr w:type="spellStart"/>
      <w:r w:rsidRPr="00EA7653">
        <w:rPr>
          <w:rFonts w:cs="Arial"/>
          <w:kern w:val="2"/>
          <w:rtl/>
          <w14:ligatures w14:val="standardContextual"/>
        </w:rPr>
        <w:t>نسبريسو</w:t>
      </w:r>
      <w:proofErr w:type="spellEnd"/>
      <w:r w:rsidRPr="00EA7653">
        <w:rPr>
          <w:rFonts w:cs="Arial"/>
          <w:kern w:val="2"/>
          <w:rtl/>
          <w14:ligatures w14:val="standardContextual"/>
        </w:rPr>
        <w:t xml:space="preserve"> من الانتقال إلى المزيد من الأسواق وتحسين المبيعات.</w:t>
      </w:r>
    </w:p>
    <w:p w14:paraId="5B10FBB9" w14:textId="77777777" w:rsidR="00EA7653" w:rsidRPr="00EA7653" w:rsidRDefault="00EA7653" w:rsidP="00EA7653">
      <w:pPr>
        <w:bidi/>
        <w:rPr>
          <w:rFonts w:cs="Arial"/>
          <w:kern w:val="2"/>
          <w:rtl/>
          <w14:ligatures w14:val="standardContextual"/>
        </w:rPr>
      </w:pPr>
      <w:r w:rsidRPr="00EA7653">
        <w:rPr>
          <w:rFonts w:cs="Arial" w:hint="cs"/>
          <w:kern w:val="2"/>
          <w:rtl/>
          <w14:ligatures w14:val="standardContextual"/>
        </w:rPr>
        <w:t>خاتمة البحث</w:t>
      </w:r>
    </w:p>
    <w:p w14:paraId="3595C532" w14:textId="77777777" w:rsidR="00EA7653" w:rsidRPr="00EA7653" w:rsidRDefault="00EA7653" w:rsidP="00EA7653">
      <w:pPr>
        <w:bidi/>
        <w:rPr>
          <w:rFonts w:cs="Arial"/>
          <w:kern w:val="2"/>
          <w14:ligatures w14:val="standardContextual"/>
        </w:rPr>
      </w:pPr>
      <w:r w:rsidRPr="00EA7653">
        <w:rPr>
          <w:rFonts w:cs="Arial" w:hint="cs"/>
          <w:kern w:val="2"/>
          <w:rtl/>
          <w14:ligatures w14:val="standardContextual"/>
        </w:rPr>
        <w:t xml:space="preserve">إذاً فعملية التحول الرقمي هي عملية دمج الأعمال والخدمات مع التكنولوجيا، وهي أمر ضروري وملحً لأي شركة أو مؤسسة مهما كانت طبيعة نشاطها، حيث </w:t>
      </w:r>
      <w:r w:rsidRPr="00EA7653">
        <w:rPr>
          <w:rFonts w:cs="Arial"/>
          <w:kern w:val="2"/>
          <w:rtl/>
          <w14:ligatures w14:val="standardContextual"/>
        </w:rPr>
        <w:t>تعمل استراتيجية التحول الرقمي على تمكين المؤسسات من البقاء والازدهار في مستقبل تكون فيه التكنولوجيا هي المحرك الاقتصادي الحاسم.</w:t>
      </w:r>
    </w:p>
    <w:p w14:paraId="1DF02C52" w14:textId="45166BE7" w:rsidR="0017767F" w:rsidRPr="00EA7653" w:rsidRDefault="0017767F" w:rsidP="00EA7653"/>
    <w:sectPr w:rsidR="0017767F" w:rsidRPr="00EA7653" w:rsidSect="00A43E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6103" w14:textId="77777777" w:rsidR="00B32AA8" w:rsidRDefault="00B32AA8" w:rsidP="00B05FF8">
      <w:pPr>
        <w:spacing w:after="0" w:line="240" w:lineRule="auto"/>
      </w:pPr>
      <w:r>
        <w:separator/>
      </w:r>
    </w:p>
  </w:endnote>
  <w:endnote w:type="continuationSeparator" w:id="0">
    <w:p w14:paraId="77A771C2" w14:textId="77777777" w:rsidR="00B32AA8" w:rsidRDefault="00B32AA8" w:rsidP="00B0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8710" w14:textId="77777777" w:rsidR="00B32AA8" w:rsidRDefault="00B32AA8" w:rsidP="00B05FF8">
      <w:pPr>
        <w:spacing w:after="0" w:line="240" w:lineRule="auto"/>
      </w:pPr>
      <w:r>
        <w:separator/>
      </w:r>
    </w:p>
  </w:footnote>
  <w:footnote w:type="continuationSeparator" w:id="0">
    <w:p w14:paraId="1F6E6979" w14:textId="77777777" w:rsidR="00B32AA8" w:rsidRDefault="00B32AA8" w:rsidP="00B0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8B7"/>
    <w:multiLevelType w:val="hybridMultilevel"/>
    <w:tmpl w:val="1B12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02BC"/>
    <w:multiLevelType w:val="multilevel"/>
    <w:tmpl w:val="2762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23"/>
    <w:multiLevelType w:val="multilevel"/>
    <w:tmpl w:val="D1D6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F1065"/>
    <w:multiLevelType w:val="hybridMultilevel"/>
    <w:tmpl w:val="37AE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052EE"/>
    <w:multiLevelType w:val="hybridMultilevel"/>
    <w:tmpl w:val="6F9E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3233E"/>
    <w:multiLevelType w:val="hybridMultilevel"/>
    <w:tmpl w:val="6854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059FC"/>
    <w:multiLevelType w:val="multilevel"/>
    <w:tmpl w:val="D8D6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4446B"/>
    <w:multiLevelType w:val="multilevel"/>
    <w:tmpl w:val="11D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9001C"/>
    <w:multiLevelType w:val="hybridMultilevel"/>
    <w:tmpl w:val="B7F4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75B6"/>
    <w:multiLevelType w:val="multilevel"/>
    <w:tmpl w:val="4B2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06F0E"/>
    <w:multiLevelType w:val="hybridMultilevel"/>
    <w:tmpl w:val="937E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B8D"/>
    <w:multiLevelType w:val="hybridMultilevel"/>
    <w:tmpl w:val="AB7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94A91"/>
    <w:multiLevelType w:val="hybridMultilevel"/>
    <w:tmpl w:val="DD7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C2038"/>
    <w:multiLevelType w:val="hybridMultilevel"/>
    <w:tmpl w:val="916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F1607"/>
    <w:multiLevelType w:val="multilevel"/>
    <w:tmpl w:val="6CDE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153AD"/>
    <w:multiLevelType w:val="multilevel"/>
    <w:tmpl w:val="AD1E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317A6"/>
    <w:multiLevelType w:val="multilevel"/>
    <w:tmpl w:val="049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57D07"/>
    <w:multiLevelType w:val="multilevel"/>
    <w:tmpl w:val="7F5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E30BC"/>
    <w:multiLevelType w:val="multilevel"/>
    <w:tmpl w:val="AFC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45007"/>
    <w:multiLevelType w:val="multilevel"/>
    <w:tmpl w:val="D84C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C2240"/>
    <w:multiLevelType w:val="hybridMultilevel"/>
    <w:tmpl w:val="45B6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71CDE"/>
    <w:multiLevelType w:val="hybridMultilevel"/>
    <w:tmpl w:val="5F6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70948"/>
    <w:multiLevelType w:val="multilevel"/>
    <w:tmpl w:val="784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A27F3"/>
    <w:multiLevelType w:val="multilevel"/>
    <w:tmpl w:val="A6D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E712E"/>
    <w:multiLevelType w:val="multilevel"/>
    <w:tmpl w:val="A5C0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8B3E11"/>
    <w:multiLevelType w:val="hybridMultilevel"/>
    <w:tmpl w:val="948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33762"/>
    <w:multiLevelType w:val="hybridMultilevel"/>
    <w:tmpl w:val="F50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372E8"/>
    <w:multiLevelType w:val="hybridMultilevel"/>
    <w:tmpl w:val="0FDE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E3F06"/>
    <w:multiLevelType w:val="multilevel"/>
    <w:tmpl w:val="022C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64E0E"/>
    <w:multiLevelType w:val="multilevel"/>
    <w:tmpl w:val="718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4427B"/>
    <w:multiLevelType w:val="hybridMultilevel"/>
    <w:tmpl w:val="5248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91A10"/>
    <w:multiLevelType w:val="hybridMultilevel"/>
    <w:tmpl w:val="1CA2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D6FB3"/>
    <w:multiLevelType w:val="hybridMultilevel"/>
    <w:tmpl w:val="0740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60CC9"/>
    <w:multiLevelType w:val="hybridMultilevel"/>
    <w:tmpl w:val="44EE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45907"/>
    <w:multiLevelType w:val="hybridMultilevel"/>
    <w:tmpl w:val="6E52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C5851"/>
    <w:multiLevelType w:val="multilevel"/>
    <w:tmpl w:val="DECA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CF13D9"/>
    <w:multiLevelType w:val="hybridMultilevel"/>
    <w:tmpl w:val="5368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B196B"/>
    <w:multiLevelType w:val="multilevel"/>
    <w:tmpl w:val="AF1A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C6C86"/>
    <w:multiLevelType w:val="hybridMultilevel"/>
    <w:tmpl w:val="583A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72005"/>
    <w:multiLevelType w:val="hybridMultilevel"/>
    <w:tmpl w:val="447E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E3203"/>
    <w:multiLevelType w:val="multilevel"/>
    <w:tmpl w:val="A864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2A0D09"/>
    <w:multiLevelType w:val="hybridMultilevel"/>
    <w:tmpl w:val="71D8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44070"/>
    <w:multiLevelType w:val="hybridMultilevel"/>
    <w:tmpl w:val="9B8C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793730">
    <w:abstractNumId w:val="7"/>
  </w:num>
  <w:num w:numId="2" w16cid:durableId="222571184">
    <w:abstractNumId w:val="28"/>
  </w:num>
  <w:num w:numId="3" w16cid:durableId="1293439753">
    <w:abstractNumId w:val="18"/>
  </w:num>
  <w:num w:numId="4" w16cid:durableId="1415589834">
    <w:abstractNumId w:val="6"/>
  </w:num>
  <w:num w:numId="5" w16cid:durableId="617227177">
    <w:abstractNumId w:val="15"/>
  </w:num>
  <w:num w:numId="6" w16cid:durableId="1215239558">
    <w:abstractNumId w:val="37"/>
  </w:num>
  <w:num w:numId="7" w16cid:durableId="1325014724">
    <w:abstractNumId w:val="32"/>
  </w:num>
  <w:num w:numId="8" w16cid:durableId="1975141106">
    <w:abstractNumId w:val="36"/>
  </w:num>
  <w:num w:numId="9" w16cid:durableId="218787429">
    <w:abstractNumId w:val="41"/>
  </w:num>
  <w:num w:numId="10" w16cid:durableId="1941139143">
    <w:abstractNumId w:val="11"/>
  </w:num>
  <w:num w:numId="11" w16cid:durableId="64307597">
    <w:abstractNumId w:val="9"/>
  </w:num>
  <w:num w:numId="12" w16cid:durableId="287703385">
    <w:abstractNumId w:val="35"/>
  </w:num>
  <w:num w:numId="13" w16cid:durableId="1404330831">
    <w:abstractNumId w:val="40"/>
  </w:num>
  <w:num w:numId="14" w16cid:durableId="423038567">
    <w:abstractNumId w:val="14"/>
  </w:num>
  <w:num w:numId="15" w16cid:durableId="935676730">
    <w:abstractNumId w:val="24"/>
  </w:num>
  <w:num w:numId="16" w16cid:durableId="1142044735">
    <w:abstractNumId w:val="5"/>
  </w:num>
  <w:num w:numId="17" w16cid:durableId="61946423">
    <w:abstractNumId w:val="19"/>
  </w:num>
  <w:num w:numId="18" w16cid:durableId="391391034">
    <w:abstractNumId w:val="29"/>
  </w:num>
  <w:num w:numId="19" w16cid:durableId="2102021126">
    <w:abstractNumId w:val="1"/>
  </w:num>
  <w:num w:numId="20" w16cid:durableId="1209993453">
    <w:abstractNumId w:val="17"/>
  </w:num>
  <w:num w:numId="21" w16cid:durableId="742215112">
    <w:abstractNumId w:val="2"/>
  </w:num>
  <w:num w:numId="22" w16cid:durableId="1147436848">
    <w:abstractNumId w:val="23"/>
  </w:num>
  <w:num w:numId="23" w16cid:durableId="989865334">
    <w:abstractNumId w:val="22"/>
  </w:num>
  <w:num w:numId="24" w16cid:durableId="1416051418">
    <w:abstractNumId w:val="16"/>
  </w:num>
  <w:num w:numId="25" w16cid:durableId="925646969">
    <w:abstractNumId w:val="10"/>
  </w:num>
  <w:num w:numId="26" w16cid:durableId="370999636">
    <w:abstractNumId w:val="20"/>
  </w:num>
  <w:num w:numId="27" w16cid:durableId="683675910">
    <w:abstractNumId w:val="34"/>
  </w:num>
  <w:num w:numId="28" w16cid:durableId="915088810">
    <w:abstractNumId w:val="25"/>
  </w:num>
  <w:num w:numId="29" w16cid:durableId="486825976">
    <w:abstractNumId w:val="42"/>
  </w:num>
  <w:num w:numId="30" w16cid:durableId="140197566">
    <w:abstractNumId w:val="26"/>
  </w:num>
  <w:num w:numId="31" w16cid:durableId="1141189285">
    <w:abstractNumId w:val="31"/>
  </w:num>
  <w:num w:numId="32" w16cid:durableId="2121341951">
    <w:abstractNumId w:val="21"/>
  </w:num>
  <w:num w:numId="33" w16cid:durableId="898245036">
    <w:abstractNumId w:val="4"/>
  </w:num>
  <w:num w:numId="34" w16cid:durableId="1369261408">
    <w:abstractNumId w:val="12"/>
  </w:num>
  <w:num w:numId="35" w16cid:durableId="95443326">
    <w:abstractNumId w:val="0"/>
  </w:num>
  <w:num w:numId="36" w16cid:durableId="916862274">
    <w:abstractNumId w:val="30"/>
  </w:num>
  <w:num w:numId="37" w16cid:durableId="308945145">
    <w:abstractNumId w:val="8"/>
  </w:num>
  <w:num w:numId="38" w16cid:durableId="1886944296">
    <w:abstractNumId w:val="33"/>
  </w:num>
  <w:num w:numId="39" w16cid:durableId="266743196">
    <w:abstractNumId w:val="38"/>
  </w:num>
  <w:num w:numId="40" w16cid:durableId="595553398">
    <w:abstractNumId w:val="13"/>
  </w:num>
  <w:num w:numId="41" w16cid:durableId="1543055347">
    <w:abstractNumId w:val="27"/>
  </w:num>
  <w:num w:numId="42" w16cid:durableId="1777554577">
    <w:abstractNumId w:val="3"/>
  </w:num>
  <w:num w:numId="43" w16cid:durableId="216322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58"/>
    <w:rsid w:val="000076BB"/>
    <w:rsid w:val="00054C66"/>
    <w:rsid w:val="000E7137"/>
    <w:rsid w:val="001133FC"/>
    <w:rsid w:val="00125840"/>
    <w:rsid w:val="00160EDF"/>
    <w:rsid w:val="001758DD"/>
    <w:rsid w:val="0017767F"/>
    <w:rsid w:val="00182393"/>
    <w:rsid w:val="001C72C1"/>
    <w:rsid w:val="00231103"/>
    <w:rsid w:val="0037727B"/>
    <w:rsid w:val="00395901"/>
    <w:rsid w:val="00436D41"/>
    <w:rsid w:val="004856CC"/>
    <w:rsid w:val="00491D29"/>
    <w:rsid w:val="004E4B5E"/>
    <w:rsid w:val="004F269D"/>
    <w:rsid w:val="00516E32"/>
    <w:rsid w:val="005737EE"/>
    <w:rsid w:val="005C5E65"/>
    <w:rsid w:val="00692477"/>
    <w:rsid w:val="00710CB9"/>
    <w:rsid w:val="00762918"/>
    <w:rsid w:val="007E4822"/>
    <w:rsid w:val="0080169A"/>
    <w:rsid w:val="00812738"/>
    <w:rsid w:val="008129B8"/>
    <w:rsid w:val="0085233E"/>
    <w:rsid w:val="008673A9"/>
    <w:rsid w:val="008D09D3"/>
    <w:rsid w:val="008F7AAC"/>
    <w:rsid w:val="00977838"/>
    <w:rsid w:val="009C60BF"/>
    <w:rsid w:val="00A11408"/>
    <w:rsid w:val="00A2042C"/>
    <w:rsid w:val="00A272D0"/>
    <w:rsid w:val="00A55832"/>
    <w:rsid w:val="00AD0860"/>
    <w:rsid w:val="00B05FF8"/>
    <w:rsid w:val="00B32AA8"/>
    <w:rsid w:val="00B81986"/>
    <w:rsid w:val="00B914B0"/>
    <w:rsid w:val="00BC4AA0"/>
    <w:rsid w:val="00C1010A"/>
    <w:rsid w:val="00C95C9F"/>
    <w:rsid w:val="00CA74EE"/>
    <w:rsid w:val="00CB2B10"/>
    <w:rsid w:val="00CD537E"/>
    <w:rsid w:val="00CE0C15"/>
    <w:rsid w:val="00D02A7B"/>
    <w:rsid w:val="00D20536"/>
    <w:rsid w:val="00D94258"/>
    <w:rsid w:val="00DB21E1"/>
    <w:rsid w:val="00DF5D3E"/>
    <w:rsid w:val="00E03495"/>
    <w:rsid w:val="00E17BEB"/>
    <w:rsid w:val="00E37E69"/>
    <w:rsid w:val="00E60710"/>
    <w:rsid w:val="00EA7653"/>
    <w:rsid w:val="00F24EB8"/>
    <w:rsid w:val="00F33DF3"/>
    <w:rsid w:val="00F72C49"/>
    <w:rsid w:val="00FC0083"/>
    <w:rsid w:val="00FF1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8435"/>
  <w15:chartTrackingRefBased/>
  <w15:docId w15:val="{652401BC-4DE2-4FE1-A663-C007F8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66"/>
  </w:style>
  <w:style w:type="paragraph" w:styleId="Heading1">
    <w:name w:val="heading 1"/>
    <w:basedOn w:val="Normal"/>
    <w:next w:val="Normal"/>
    <w:link w:val="Heading1Char"/>
    <w:uiPriority w:val="9"/>
    <w:qFormat/>
    <w:rsid w:val="001C7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5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5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F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5FF8"/>
    <w:rPr>
      <w:rFonts w:ascii="Times New Roman" w:eastAsia="Times New Roman" w:hAnsi="Times New Roman" w:cs="Times New Roman"/>
      <w:b/>
      <w:bCs/>
      <w:sz w:val="27"/>
      <w:szCs w:val="27"/>
    </w:rPr>
  </w:style>
  <w:style w:type="character" w:styleId="Strong">
    <w:name w:val="Strong"/>
    <w:basedOn w:val="DefaultParagraphFont"/>
    <w:uiPriority w:val="22"/>
    <w:qFormat/>
    <w:rsid w:val="00B05FF8"/>
    <w:rPr>
      <w:b/>
      <w:bCs/>
    </w:rPr>
  </w:style>
  <w:style w:type="paragraph" w:styleId="NormalWeb">
    <w:name w:val="Normal (Web)"/>
    <w:basedOn w:val="Normal"/>
    <w:uiPriority w:val="99"/>
    <w:semiHidden/>
    <w:unhideWhenUsed/>
    <w:rsid w:val="00B05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FF8"/>
    <w:rPr>
      <w:color w:val="0000FF"/>
      <w:u w:val="single"/>
    </w:rPr>
  </w:style>
  <w:style w:type="paragraph" w:styleId="Title">
    <w:name w:val="Title"/>
    <w:basedOn w:val="Normal"/>
    <w:next w:val="Normal"/>
    <w:link w:val="TitleChar"/>
    <w:uiPriority w:val="10"/>
    <w:qFormat/>
    <w:rsid w:val="00B05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FF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05F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5FF8"/>
  </w:style>
  <w:style w:type="paragraph" w:styleId="Footer">
    <w:name w:val="footer"/>
    <w:basedOn w:val="Normal"/>
    <w:link w:val="FooterChar"/>
    <w:uiPriority w:val="99"/>
    <w:unhideWhenUsed/>
    <w:rsid w:val="00B05F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FF8"/>
  </w:style>
  <w:style w:type="paragraph" w:styleId="ListParagraph">
    <w:name w:val="List Paragraph"/>
    <w:basedOn w:val="Normal"/>
    <w:uiPriority w:val="34"/>
    <w:qFormat/>
    <w:rsid w:val="00E17BEB"/>
    <w:pPr>
      <w:ind w:left="720"/>
      <w:contextualSpacing/>
    </w:pPr>
  </w:style>
  <w:style w:type="character" w:customStyle="1" w:styleId="title-inner">
    <w:name w:val="title-inner"/>
    <w:basedOn w:val="DefaultParagraphFont"/>
    <w:rsid w:val="00762918"/>
  </w:style>
  <w:style w:type="character" w:customStyle="1" w:styleId="Heading1Char">
    <w:name w:val="Heading 1 Char"/>
    <w:basedOn w:val="DefaultParagraphFont"/>
    <w:link w:val="Heading1"/>
    <w:uiPriority w:val="9"/>
    <w:rsid w:val="001C72C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37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0094">
      <w:bodyDiv w:val="1"/>
      <w:marLeft w:val="0"/>
      <w:marRight w:val="0"/>
      <w:marTop w:val="0"/>
      <w:marBottom w:val="0"/>
      <w:divBdr>
        <w:top w:val="none" w:sz="0" w:space="0" w:color="auto"/>
        <w:left w:val="none" w:sz="0" w:space="0" w:color="auto"/>
        <w:bottom w:val="none" w:sz="0" w:space="0" w:color="auto"/>
        <w:right w:val="none" w:sz="0" w:space="0" w:color="auto"/>
      </w:divBdr>
    </w:div>
    <w:div w:id="206333414">
      <w:bodyDiv w:val="1"/>
      <w:marLeft w:val="0"/>
      <w:marRight w:val="0"/>
      <w:marTop w:val="0"/>
      <w:marBottom w:val="0"/>
      <w:divBdr>
        <w:top w:val="none" w:sz="0" w:space="0" w:color="auto"/>
        <w:left w:val="none" w:sz="0" w:space="0" w:color="auto"/>
        <w:bottom w:val="none" w:sz="0" w:space="0" w:color="auto"/>
        <w:right w:val="none" w:sz="0" w:space="0" w:color="auto"/>
      </w:divBdr>
    </w:div>
    <w:div w:id="223950074">
      <w:bodyDiv w:val="1"/>
      <w:marLeft w:val="0"/>
      <w:marRight w:val="0"/>
      <w:marTop w:val="0"/>
      <w:marBottom w:val="0"/>
      <w:divBdr>
        <w:top w:val="none" w:sz="0" w:space="0" w:color="auto"/>
        <w:left w:val="none" w:sz="0" w:space="0" w:color="auto"/>
        <w:bottom w:val="none" w:sz="0" w:space="0" w:color="auto"/>
        <w:right w:val="none" w:sz="0" w:space="0" w:color="auto"/>
      </w:divBdr>
    </w:div>
    <w:div w:id="278537906">
      <w:bodyDiv w:val="1"/>
      <w:marLeft w:val="0"/>
      <w:marRight w:val="0"/>
      <w:marTop w:val="0"/>
      <w:marBottom w:val="0"/>
      <w:divBdr>
        <w:top w:val="none" w:sz="0" w:space="0" w:color="auto"/>
        <w:left w:val="none" w:sz="0" w:space="0" w:color="auto"/>
        <w:bottom w:val="none" w:sz="0" w:space="0" w:color="auto"/>
        <w:right w:val="none" w:sz="0" w:space="0" w:color="auto"/>
      </w:divBdr>
    </w:div>
    <w:div w:id="444816524">
      <w:bodyDiv w:val="1"/>
      <w:marLeft w:val="0"/>
      <w:marRight w:val="0"/>
      <w:marTop w:val="0"/>
      <w:marBottom w:val="0"/>
      <w:divBdr>
        <w:top w:val="none" w:sz="0" w:space="0" w:color="auto"/>
        <w:left w:val="none" w:sz="0" w:space="0" w:color="auto"/>
        <w:bottom w:val="none" w:sz="0" w:space="0" w:color="auto"/>
        <w:right w:val="none" w:sz="0" w:space="0" w:color="auto"/>
      </w:divBdr>
    </w:div>
    <w:div w:id="632977518">
      <w:bodyDiv w:val="1"/>
      <w:marLeft w:val="0"/>
      <w:marRight w:val="0"/>
      <w:marTop w:val="0"/>
      <w:marBottom w:val="0"/>
      <w:divBdr>
        <w:top w:val="none" w:sz="0" w:space="0" w:color="auto"/>
        <w:left w:val="none" w:sz="0" w:space="0" w:color="auto"/>
        <w:bottom w:val="none" w:sz="0" w:space="0" w:color="auto"/>
        <w:right w:val="none" w:sz="0" w:space="0" w:color="auto"/>
      </w:divBdr>
    </w:div>
    <w:div w:id="757680700">
      <w:bodyDiv w:val="1"/>
      <w:marLeft w:val="0"/>
      <w:marRight w:val="0"/>
      <w:marTop w:val="0"/>
      <w:marBottom w:val="0"/>
      <w:divBdr>
        <w:top w:val="none" w:sz="0" w:space="0" w:color="auto"/>
        <w:left w:val="none" w:sz="0" w:space="0" w:color="auto"/>
        <w:bottom w:val="none" w:sz="0" w:space="0" w:color="auto"/>
        <w:right w:val="none" w:sz="0" w:space="0" w:color="auto"/>
      </w:divBdr>
      <w:divsChild>
        <w:div w:id="5350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444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730468">
      <w:bodyDiv w:val="1"/>
      <w:marLeft w:val="0"/>
      <w:marRight w:val="0"/>
      <w:marTop w:val="0"/>
      <w:marBottom w:val="0"/>
      <w:divBdr>
        <w:top w:val="none" w:sz="0" w:space="0" w:color="auto"/>
        <w:left w:val="none" w:sz="0" w:space="0" w:color="auto"/>
        <w:bottom w:val="none" w:sz="0" w:space="0" w:color="auto"/>
        <w:right w:val="none" w:sz="0" w:space="0" w:color="auto"/>
      </w:divBdr>
    </w:div>
    <w:div w:id="831675594">
      <w:bodyDiv w:val="1"/>
      <w:marLeft w:val="0"/>
      <w:marRight w:val="0"/>
      <w:marTop w:val="0"/>
      <w:marBottom w:val="0"/>
      <w:divBdr>
        <w:top w:val="none" w:sz="0" w:space="0" w:color="auto"/>
        <w:left w:val="none" w:sz="0" w:space="0" w:color="auto"/>
        <w:bottom w:val="none" w:sz="0" w:space="0" w:color="auto"/>
        <w:right w:val="none" w:sz="0" w:space="0" w:color="auto"/>
      </w:divBdr>
    </w:div>
    <w:div w:id="874268199">
      <w:bodyDiv w:val="1"/>
      <w:marLeft w:val="0"/>
      <w:marRight w:val="0"/>
      <w:marTop w:val="0"/>
      <w:marBottom w:val="0"/>
      <w:divBdr>
        <w:top w:val="none" w:sz="0" w:space="0" w:color="auto"/>
        <w:left w:val="none" w:sz="0" w:space="0" w:color="auto"/>
        <w:bottom w:val="none" w:sz="0" w:space="0" w:color="auto"/>
        <w:right w:val="none" w:sz="0" w:space="0" w:color="auto"/>
      </w:divBdr>
    </w:div>
    <w:div w:id="909073186">
      <w:bodyDiv w:val="1"/>
      <w:marLeft w:val="0"/>
      <w:marRight w:val="0"/>
      <w:marTop w:val="0"/>
      <w:marBottom w:val="0"/>
      <w:divBdr>
        <w:top w:val="none" w:sz="0" w:space="0" w:color="auto"/>
        <w:left w:val="none" w:sz="0" w:space="0" w:color="auto"/>
        <w:bottom w:val="none" w:sz="0" w:space="0" w:color="auto"/>
        <w:right w:val="none" w:sz="0" w:space="0" w:color="auto"/>
      </w:divBdr>
    </w:div>
    <w:div w:id="963735725">
      <w:bodyDiv w:val="1"/>
      <w:marLeft w:val="0"/>
      <w:marRight w:val="0"/>
      <w:marTop w:val="0"/>
      <w:marBottom w:val="0"/>
      <w:divBdr>
        <w:top w:val="none" w:sz="0" w:space="0" w:color="auto"/>
        <w:left w:val="none" w:sz="0" w:space="0" w:color="auto"/>
        <w:bottom w:val="none" w:sz="0" w:space="0" w:color="auto"/>
        <w:right w:val="none" w:sz="0" w:space="0" w:color="auto"/>
      </w:divBdr>
    </w:div>
    <w:div w:id="1079794769">
      <w:bodyDiv w:val="1"/>
      <w:marLeft w:val="0"/>
      <w:marRight w:val="0"/>
      <w:marTop w:val="0"/>
      <w:marBottom w:val="0"/>
      <w:divBdr>
        <w:top w:val="none" w:sz="0" w:space="0" w:color="auto"/>
        <w:left w:val="none" w:sz="0" w:space="0" w:color="auto"/>
        <w:bottom w:val="none" w:sz="0" w:space="0" w:color="auto"/>
        <w:right w:val="none" w:sz="0" w:space="0" w:color="auto"/>
      </w:divBdr>
    </w:div>
    <w:div w:id="1158688526">
      <w:bodyDiv w:val="1"/>
      <w:marLeft w:val="0"/>
      <w:marRight w:val="0"/>
      <w:marTop w:val="0"/>
      <w:marBottom w:val="0"/>
      <w:divBdr>
        <w:top w:val="none" w:sz="0" w:space="0" w:color="auto"/>
        <w:left w:val="none" w:sz="0" w:space="0" w:color="auto"/>
        <w:bottom w:val="none" w:sz="0" w:space="0" w:color="auto"/>
        <w:right w:val="none" w:sz="0" w:space="0" w:color="auto"/>
      </w:divBdr>
    </w:div>
    <w:div w:id="1172641474">
      <w:bodyDiv w:val="1"/>
      <w:marLeft w:val="0"/>
      <w:marRight w:val="0"/>
      <w:marTop w:val="0"/>
      <w:marBottom w:val="0"/>
      <w:divBdr>
        <w:top w:val="none" w:sz="0" w:space="0" w:color="auto"/>
        <w:left w:val="none" w:sz="0" w:space="0" w:color="auto"/>
        <w:bottom w:val="none" w:sz="0" w:space="0" w:color="auto"/>
        <w:right w:val="none" w:sz="0" w:space="0" w:color="auto"/>
      </w:divBdr>
    </w:div>
    <w:div w:id="1175683021">
      <w:bodyDiv w:val="1"/>
      <w:marLeft w:val="0"/>
      <w:marRight w:val="0"/>
      <w:marTop w:val="0"/>
      <w:marBottom w:val="0"/>
      <w:divBdr>
        <w:top w:val="none" w:sz="0" w:space="0" w:color="auto"/>
        <w:left w:val="none" w:sz="0" w:space="0" w:color="auto"/>
        <w:bottom w:val="none" w:sz="0" w:space="0" w:color="auto"/>
        <w:right w:val="none" w:sz="0" w:space="0" w:color="auto"/>
      </w:divBdr>
    </w:div>
    <w:div w:id="1313801054">
      <w:bodyDiv w:val="1"/>
      <w:marLeft w:val="0"/>
      <w:marRight w:val="0"/>
      <w:marTop w:val="0"/>
      <w:marBottom w:val="0"/>
      <w:divBdr>
        <w:top w:val="none" w:sz="0" w:space="0" w:color="auto"/>
        <w:left w:val="none" w:sz="0" w:space="0" w:color="auto"/>
        <w:bottom w:val="none" w:sz="0" w:space="0" w:color="auto"/>
        <w:right w:val="none" w:sz="0" w:space="0" w:color="auto"/>
      </w:divBdr>
    </w:div>
    <w:div w:id="1379817373">
      <w:bodyDiv w:val="1"/>
      <w:marLeft w:val="0"/>
      <w:marRight w:val="0"/>
      <w:marTop w:val="0"/>
      <w:marBottom w:val="0"/>
      <w:divBdr>
        <w:top w:val="none" w:sz="0" w:space="0" w:color="auto"/>
        <w:left w:val="none" w:sz="0" w:space="0" w:color="auto"/>
        <w:bottom w:val="none" w:sz="0" w:space="0" w:color="auto"/>
        <w:right w:val="none" w:sz="0" w:space="0" w:color="auto"/>
      </w:divBdr>
    </w:div>
    <w:div w:id="1580215424">
      <w:bodyDiv w:val="1"/>
      <w:marLeft w:val="0"/>
      <w:marRight w:val="0"/>
      <w:marTop w:val="0"/>
      <w:marBottom w:val="0"/>
      <w:divBdr>
        <w:top w:val="none" w:sz="0" w:space="0" w:color="auto"/>
        <w:left w:val="none" w:sz="0" w:space="0" w:color="auto"/>
        <w:bottom w:val="none" w:sz="0" w:space="0" w:color="auto"/>
        <w:right w:val="none" w:sz="0" w:space="0" w:color="auto"/>
      </w:divBdr>
    </w:div>
    <w:div w:id="1742634703">
      <w:bodyDiv w:val="1"/>
      <w:marLeft w:val="0"/>
      <w:marRight w:val="0"/>
      <w:marTop w:val="0"/>
      <w:marBottom w:val="0"/>
      <w:divBdr>
        <w:top w:val="none" w:sz="0" w:space="0" w:color="auto"/>
        <w:left w:val="none" w:sz="0" w:space="0" w:color="auto"/>
        <w:bottom w:val="none" w:sz="0" w:space="0" w:color="auto"/>
        <w:right w:val="none" w:sz="0" w:space="0" w:color="auto"/>
      </w:divBdr>
    </w:div>
    <w:div w:id="1789473357">
      <w:bodyDiv w:val="1"/>
      <w:marLeft w:val="0"/>
      <w:marRight w:val="0"/>
      <w:marTop w:val="0"/>
      <w:marBottom w:val="0"/>
      <w:divBdr>
        <w:top w:val="none" w:sz="0" w:space="0" w:color="auto"/>
        <w:left w:val="none" w:sz="0" w:space="0" w:color="auto"/>
        <w:bottom w:val="none" w:sz="0" w:space="0" w:color="auto"/>
        <w:right w:val="none" w:sz="0" w:space="0" w:color="auto"/>
      </w:divBdr>
    </w:div>
    <w:div w:id="1828788871">
      <w:bodyDiv w:val="1"/>
      <w:marLeft w:val="0"/>
      <w:marRight w:val="0"/>
      <w:marTop w:val="0"/>
      <w:marBottom w:val="0"/>
      <w:divBdr>
        <w:top w:val="none" w:sz="0" w:space="0" w:color="auto"/>
        <w:left w:val="none" w:sz="0" w:space="0" w:color="auto"/>
        <w:bottom w:val="none" w:sz="0" w:space="0" w:color="auto"/>
        <w:right w:val="none" w:sz="0" w:space="0" w:color="auto"/>
      </w:divBdr>
    </w:div>
    <w:div w:id="1845631494">
      <w:bodyDiv w:val="1"/>
      <w:marLeft w:val="0"/>
      <w:marRight w:val="0"/>
      <w:marTop w:val="0"/>
      <w:marBottom w:val="0"/>
      <w:divBdr>
        <w:top w:val="none" w:sz="0" w:space="0" w:color="auto"/>
        <w:left w:val="none" w:sz="0" w:space="0" w:color="auto"/>
        <w:bottom w:val="none" w:sz="0" w:space="0" w:color="auto"/>
        <w:right w:val="none" w:sz="0" w:space="0" w:color="auto"/>
      </w:divBdr>
    </w:div>
    <w:div w:id="19763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2023-11-09T19:41:00Z</cp:lastPrinted>
  <dcterms:created xsi:type="dcterms:W3CDTF">2023-12-26T09:52:00Z</dcterms:created>
  <dcterms:modified xsi:type="dcterms:W3CDTF">2023-12-26T09:52:00Z</dcterms:modified>
</cp:coreProperties>
</file>