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D6B8" w14:textId="77777777" w:rsidR="00504873" w:rsidRPr="00504873" w:rsidRDefault="00504873" w:rsidP="00504873">
      <w:pPr>
        <w:bidi/>
        <w:spacing w:before="100" w:beforeAutospacing="1" w:after="100" w:afterAutospacing="1" w:line="240" w:lineRule="auto"/>
        <w:outlineLvl w:val="1"/>
        <w:rPr>
          <w:rFonts w:ascii="Times New Roman" w:eastAsia="Times New Roman" w:hAnsi="Times New Roman" w:cs="Times New Roman"/>
          <w:b/>
          <w:bCs/>
          <w:sz w:val="36"/>
          <w:szCs w:val="36"/>
        </w:rPr>
      </w:pPr>
      <w:r w:rsidRPr="00504873">
        <w:rPr>
          <w:rFonts w:ascii="Times New Roman" w:eastAsia="Times New Roman" w:hAnsi="Times New Roman" w:cs="Times New Roman"/>
          <w:b/>
          <w:bCs/>
          <w:sz w:val="36"/>
          <w:szCs w:val="36"/>
          <w:rtl/>
        </w:rPr>
        <w:t>مقدمة بحث عن الجهاز الهضمي</w:t>
      </w:r>
    </w:p>
    <w:p w14:paraId="1DD4213F" w14:textId="77777777" w:rsidR="00504873" w:rsidRPr="00504873" w:rsidRDefault="00504873" w:rsidP="00504873">
      <w:p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يعرف الجهاز الهضمي</w:t>
      </w:r>
      <w:r w:rsidRPr="00504873">
        <w:rPr>
          <w:rFonts w:ascii="Times New Roman" w:eastAsia="Times New Roman" w:hAnsi="Times New Roman" w:cs="Times New Roman"/>
          <w:sz w:val="24"/>
          <w:szCs w:val="24"/>
        </w:rPr>
        <w:t xml:space="preserve"> (Digestive System) </w:t>
      </w:r>
      <w:r w:rsidRPr="00504873">
        <w:rPr>
          <w:rFonts w:ascii="Times New Roman" w:eastAsia="Times New Roman" w:hAnsi="Times New Roman" w:cs="Times New Roman"/>
          <w:sz w:val="24"/>
          <w:szCs w:val="24"/>
          <w:rtl/>
        </w:rPr>
        <w:t>على أنه الجهاز المسؤول عن عمليات الهضم في جسم الإنسان، ويتكون بشكل أساسي من القناة الهضمية وهي عبارة عن أنبوب ملتوٍ طويل يبدأ من الفم وينتهي عند فتحة الشرج، ووظيفتها الأساسية تحويل المواد الغذائية إلى أشكال قابلة للامتصاص في مجرى الدم، حيث يتألَّف الجهاز الهضمي من مجموعة من الأعضاء يقع معظمها ضمن القناة الهضميَّة أو كما تُعرَف أيضاً بالسبيل المعدي المعوي</w:t>
      </w:r>
      <w:r w:rsidRPr="00504873">
        <w:rPr>
          <w:rFonts w:ascii="Times New Roman" w:eastAsia="Times New Roman" w:hAnsi="Times New Roman" w:cs="Times New Roman"/>
          <w:sz w:val="24"/>
          <w:szCs w:val="24"/>
        </w:rPr>
        <w:t xml:space="preserve"> (Gastrointestinal tract) </w:t>
      </w:r>
      <w:r w:rsidRPr="00504873">
        <w:rPr>
          <w:rFonts w:ascii="Times New Roman" w:eastAsia="Times New Roman" w:hAnsi="Times New Roman" w:cs="Times New Roman"/>
          <w:sz w:val="24"/>
          <w:szCs w:val="24"/>
          <w:rtl/>
        </w:rPr>
        <w:t>واختصاراً</w:t>
      </w:r>
      <w:r w:rsidRPr="00504873">
        <w:rPr>
          <w:rFonts w:ascii="Times New Roman" w:eastAsia="Times New Roman" w:hAnsi="Times New Roman" w:cs="Times New Roman"/>
          <w:sz w:val="24"/>
          <w:szCs w:val="24"/>
        </w:rPr>
        <w:t xml:space="preserve"> GI tract</w:t>
      </w:r>
      <w:r w:rsidRPr="00504873">
        <w:rPr>
          <w:rFonts w:ascii="Times New Roman" w:eastAsia="Times New Roman" w:hAnsi="Times New Roman" w:cs="Times New Roman"/>
          <w:sz w:val="24"/>
          <w:szCs w:val="24"/>
          <w:rtl/>
        </w:rPr>
        <w:t>، وهي عبارة عن مجموعة من الأعضاء المجوَّفة والمتَّصلة مع بعضها البعض، والتي تشكِّل أنبوباً ملتوياً يمتدُّ من الفم إلى الشرج، بالإضافة إلى مجموعة أخرى من الأعضاء تتمثَّل بالكبد والمرارة والبنكرياس، ومن الجدير بالذكر أنَّ طول الجهاز الهضمي يختلف بين شخص وآخر وقد يصل طوله إلى ثمانية أمتار بالمجمل، إذ يتراوح طول المريء بين 23-25.4 سنتيمتراً، ويصل طول الأمعاء الدقيقة إلى سبعة أمتار تقريباً، والأمعاء الغليظة أو القولون إلى متر ونصف تقريباً</w:t>
      </w:r>
      <w:r w:rsidRPr="00504873">
        <w:rPr>
          <w:rFonts w:ascii="Times New Roman" w:eastAsia="Times New Roman" w:hAnsi="Times New Roman" w:cs="Times New Roman"/>
          <w:sz w:val="24"/>
          <w:szCs w:val="24"/>
        </w:rPr>
        <w:t>.</w:t>
      </w:r>
      <w:hyperlink w:history="1">
        <w:r w:rsidRPr="00504873">
          <w:rPr>
            <w:rFonts w:ascii="Times New Roman" w:eastAsia="Times New Roman" w:hAnsi="Times New Roman" w:cs="Times New Roman"/>
            <w:color w:val="0000FF"/>
            <w:sz w:val="24"/>
            <w:szCs w:val="24"/>
            <w:u w:val="single"/>
            <w:vertAlign w:val="superscript"/>
          </w:rPr>
          <w:t>[</w:t>
        </w:r>
        <w:r w:rsidRPr="00504873">
          <w:rPr>
            <w:rFonts w:ascii="Times New Roman" w:eastAsia="Times New Roman" w:hAnsi="Times New Roman" w:cs="Times New Roman"/>
            <w:color w:val="0000FF"/>
            <w:sz w:val="24"/>
            <w:szCs w:val="24"/>
            <w:u w:val="single"/>
            <w:vertAlign w:val="superscript"/>
            <w:rtl/>
          </w:rPr>
          <w:t>مرجع</w:t>
        </w:r>
        <w:r w:rsidRPr="00504873">
          <w:rPr>
            <w:rFonts w:ascii="Times New Roman" w:eastAsia="Times New Roman" w:hAnsi="Times New Roman" w:cs="Times New Roman"/>
            <w:color w:val="0000FF"/>
            <w:sz w:val="24"/>
            <w:szCs w:val="24"/>
            <w:u w:val="single"/>
            <w:vertAlign w:val="superscript"/>
          </w:rPr>
          <w:t>: 1]</w:t>
        </w:r>
      </w:hyperlink>
    </w:p>
    <w:p w14:paraId="6E0C1D8A" w14:textId="77777777" w:rsidR="00504873" w:rsidRPr="00504873" w:rsidRDefault="00504873" w:rsidP="00504873">
      <w:pPr>
        <w:bidi/>
        <w:spacing w:before="100" w:beforeAutospacing="1" w:after="100" w:afterAutospacing="1" w:line="240" w:lineRule="auto"/>
        <w:outlineLvl w:val="1"/>
        <w:rPr>
          <w:rFonts w:ascii="Times New Roman" w:eastAsia="Times New Roman" w:hAnsi="Times New Roman" w:cs="Times New Roman"/>
          <w:b/>
          <w:bCs/>
          <w:sz w:val="36"/>
          <w:szCs w:val="36"/>
        </w:rPr>
      </w:pPr>
      <w:r w:rsidRPr="00504873">
        <w:rPr>
          <w:rFonts w:ascii="Times New Roman" w:eastAsia="Times New Roman" w:hAnsi="Times New Roman" w:cs="Times New Roman"/>
          <w:b/>
          <w:bCs/>
          <w:sz w:val="36"/>
          <w:szCs w:val="36"/>
          <w:rtl/>
        </w:rPr>
        <w:t>بحث عن الجهاز الهضمي</w:t>
      </w:r>
    </w:p>
    <w:p w14:paraId="61D6250D" w14:textId="77777777" w:rsidR="00504873" w:rsidRPr="00504873" w:rsidRDefault="00504873" w:rsidP="00504873">
      <w:p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فيما يأتي أهم المعلومات والتفاصيل عن الجهاز الهضمي</w:t>
      </w:r>
      <w:r w:rsidRPr="00504873">
        <w:rPr>
          <w:rFonts w:ascii="Times New Roman" w:eastAsia="Times New Roman" w:hAnsi="Times New Roman" w:cs="Times New Roman"/>
          <w:sz w:val="24"/>
          <w:szCs w:val="24"/>
        </w:rPr>
        <w:t>:</w:t>
      </w:r>
      <w:hyperlink w:history="1">
        <w:r w:rsidRPr="00504873">
          <w:rPr>
            <w:rFonts w:ascii="Times New Roman" w:eastAsia="Times New Roman" w:hAnsi="Times New Roman" w:cs="Times New Roman"/>
            <w:color w:val="0000FF"/>
            <w:sz w:val="24"/>
            <w:szCs w:val="24"/>
            <w:u w:val="single"/>
            <w:vertAlign w:val="superscript"/>
          </w:rPr>
          <w:t>[</w:t>
        </w:r>
        <w:r w:rsidRPr="00504873">
          <w:rPr>
            <w:rFonts w:ascii="Times New Roman" w:eastAsia="Times New Roman" w:hAnsi="Times New Roman" w:cs="Times New Roman"/>
            <w:color w:val="0000FF"/>
            <w:sz w:val="24"/>
            <w:szCs w:val="24"/>
            <w:u w:val="single"/>
            <w:vertAlign w:val="superscript"/>
            <w:rtl/>
          </w:rPr>
          <w:t>مرجع</w:t>
        </w:r>
        <w:r w:rsidRPr="00504873">
          <w:rPr>
            <w:rFonts w:ascii="Times New Roman" w:eastAsia="Times New Roman" w:hAnsi="Times New Roman" w:cs="Times New Roman"/>
            <w:color w:val="0000FF"/>
            <w:sz w:val="24"/>
            <w:szCs w:val="24"/>
            <w:u w:val="single"/>
            <w:vertAlign w:val="superscript"/>
          </w:rPr>
          <w:t>: 2]</w:t>
        </w:r>
      </w:hyperlink>
    </w:p>
    <w:p w14:paraId="6F584F8B" w14:textId="77777777" w:rsidR="00504873" w:rsidRPr="00504873" w:rsidRDefault="00504873" w:rsidP="0050487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04873">
        <w:rPr>
          <w:rFonts w:ascii="Times New Roman" w:eastAsia="Times New Roman" w:hAnsi="Times New Roman" w:cs="Times New Roman"/>
          <w:b/>
          <w:bCs/>
          <w:sz w:val="27"/>
          <w:szCs w:val="27"/>
          <w:rtl/>
        </w:rPr>
        <w:t>أعضاء الجهاز الهضمي ووظائفها</w:t>
      </w:r>
    </w:p>
    <w:p w14:paraId="29F06FF3"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فيما يلي بيان لأعضاء الجهاز الهضمي ووظيفة كلٍّ منها</w:t>
      </w:r>
      <w:r w:rsidRPr="00504873">
        <w:rPr>
          <w:rFonts w:ascii="Times New Roman" w:eastAsia="Times New Roman" w:hAnsi="Times New Roman" w:cs="Times New Roman"/>
          <w:sz w:val="24"/>
          <w:szCs w:val="24"/>
        </w:rPr>
        <w:t>:</w:t>
      </w:r>
    </w:p>
    <w:p w14:paraId="080378D9"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الفم</w:t>
      </w:r>
    </w:p>
    <w:p w14:paraId="083FDFD2"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يعدُّ أوَّل أجزاء القناة الهضميَّة وتبدأ عملية الهضم منذ دخول الطعام إليه، إذ تتم به عملية المضغ لتقطيع الطعام إلى أجزاء صغيرة لتسهيل هضمها، بالإضافة إلى إفراز اللعاب الذي بدوره يساعد على تقسيم الطعام إلى أجزاء يسهل امتصاصها واستخدامها في الجسم</w:t>
      </w:r>
      <w:r w:rsidRPr="00504873">
        <w:rPr>
          <w:rFonts w:ascii="Times New Roman" w:eastAsia="Times New Roman" w:hAnsi="Times New Roman" w:cs="Times New Roman"/>
          <w:sz w:val="24"/>
          <w:szCs w:val="24"/>
        </w:rPr>
        <w:t>.</w:t>
      </w:r>
    </w:p>
    <w:p w14:paraId="157A3D9B"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المريء</w:t>
      </w:r>
    </w:p>
    <w:p w14:paraId="0D9A0D46"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ينتقل الطعام من الفم إلى المريء الذي يبدأ في منطقة الحلق ويمتدُّ بجوار القصبة الهوائيَّة إلى المعدة، وينتقل الطعام في المريء من خلال مجموعة من الانقباضات العضليَّة المعروفة بالتمعُّج أو الحركة الدوديَّة، ويعدُّ الجزء الرئيسي من مسار الطعام</w:t>
      </w:r>
      <w:r w:rsidRPr="00504873">
        <w:rPr>
          <w:rFonts w:ascii="Times New Roman" w:eastAsia="Times New Roman" w:hAnsi="Times New Roman" w:cs="Times New Roman"/>
          <w:sz w:val="24"/>
          <w:szCs w:val="24"/>
        </w:rPr>
        <w:t>.</w:t>
      </w:r>
    </w:p>
    <w:p w14:paraId="69FBDF1D"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المعدة</w:t>
      </w:r>
    </w:p>
    <w:p w14:paraId="7EAB4D93"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بعد انتقال الطعام إلى المعدة تبدأ عملية الهضم الميكانيكي والكيميائي من خلال خلط الطعام مع الإنزيمات الهاضمة المختلفة، ومركَّب حمض كلور الماء أو حمض الهيدروكلوريك، وللمعدة القدرة على احتواء ما يقارب 4 لترات من الطعام</w:t>
      </w:r>
      <w:r w:rsidRPr="00504873">
        <w:rPr>
          <w:rFonts w:ascii="Times New Roman" w:eastAsia="Times New Roman" w:hAnsi="Times New Roman" w:cs="Times New Roman"/>
          <w:sz w:val="24"/>
          <w:szCs w:val="24"/>
        </w:rPr>
        <w:t>.</w:t>
      </w:r>
    </w:p>
    <w:p w14:paraId="0CCBEBC7"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الأمعاء الدقيقة</w:t>
      </w:r>
    </w:p>
    <w:p w14:paraId="0620F003"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ينتقل الطعام من المعدة إلى الأمعاء الدقيقة التي تعدُّ أهمَّ أعضاء الجهاز الهضمي، إذ يتم فيها هضم 90% من أجزاء الطعام المختلفة، وهي عبارة عن أنبوب رفيع وطويل يُقدَّر طوله بـ6.7 مترات، وتتألَّف من ثلاثة أجزاء رئيسيَّة تتمثَّل بالاثني عشري أو العفج</w:t>
      </w:r>
      <w:r w:rsidRPr="00504873">
        <w:rPr>
          <w:rFonts w:ascii="Times New Roman" w:eastAsia="Times New Roman" w:hAnsi="Times New Roman" w:cs="Times New Roman"/>
          <w:sz w:val="24"/>
          <w:szCs w:val="24"/>
        </w:rPr>
        <w:t xml:space="preserve"> (Duodenum)</w:t>
      </w:r>
      <w:r w:rsidRPr="00504873">
        <w:rPr>
          <w:rFonts w:ascii="Times New Roman" w:eastAsia="Times New Roman" w:hAnsi="Times New Roman" w:cs="Times New Roman"/>
          <w:sz w:val="24"/>
          <w:szCs w:val="24"/>
          <w:rtl/>
        </w:rPr>
        <w:t>، والصائم</w:t>
      </w:r>
      <w:r w:rsidRPr="00504873">
        <w:rPr>
          <w:rFonts w:ascii="Times New Roman" w:eastAsia="Times New Roman" w:hAnsi="Times New Roman" w:cs="Times New Roman"/>
          <w:sz w:val="24"/>
          <w:szCs w:val="24"/>
        </w:rPr>
        <w:t xml:space="preserve"> (Jejunum)</w:t>
      </w:r>
      <w:r w:rsidRPr="00504873">
        <w:rPr>
          <w:rFonts w:ascii="Times New Roman" w:eastAsia="Times New Roman" w:hAnsi="Times New Roman" w:cs="Times New Roman"/>
          <w:sz w:val="24"/>
          <w:szCs w:val="24"/>
          <w:rtl/>
        </w:rPr>
        <w:t>، واللفائفي</w:t>
      </w:r>
      <w:r w:rsidRPr="00504873">
        <w:rPr>
          <w:rFonts w:ascii="Times New Roman" w:eastAsia="Times New Roman" w:hAnsi="Times New Roman" w:cs="Times New Roman"/>
          <w:sz w:val="24"/>
          <w:szCs w:val="24"/>
        </w:rPr>
        <w:t xml:space="preserve"> (Ileum)</w:t>
      </w:r>
      <w:r w:rsidRPr="00504873">
        <w:rPr>
          <w:rFonts w:ascii="Times New Roman" w:eastAsia="Times New Roman" w:hAnsi="Times New Roman" w:cs="Times New Roman"/>
          <w:sz w:val="24"/>
          <w:szCs w:val="24"/>
          <w:rtl/>
        </w:rPr>
        <w:t xml:space="preserve">، ويعتمد انتقال الطعام في الأمعاء الدقيقة على الحركة الدوديَّة أيضاً، وتحدث معظم عمليات هضم وتكسير الطعام في الأمعاء في منطقة الاثني عشر، فهي المنطقة التي يتم فيها إفراز إنزيمات البنكرياس الهاضمة والعصارة الصفراويَّة، بينما يتم امتصاص معظم </w:t>
      </w:r>
      <w:r w:rsidRPr="00504873">
        <w:rPr>
          <w:rFonts w:ascii="Times New Roman" w:eastAsia="Times New Roman" w:hAnsi="Times New Roman" w:cs="Times New Roman"/>
          <w:sz w:val="24"/>
          <w:szCs w:val="24"/>
          <w:rtl/>
        </w:rPr>
        <w:lastRenderedPageBreak/>
        <w:t>العناصر الغذائيَّة من منطقتي الصائم واللفائفي، ومن الجدير بالذكر أنَّ الطعام ينتقل إلى الأمعاء من المعدة بقوام شبه صلب، ومع خروجه من الأمعاء الدقيقة إلى الأمعاء الغليظة يكون ذا قوام سائل تقريباً</w:t>
      </w:r>
      <w:r w:rsidRPr="00504873">
        <w:rPr>
          <w:rFonts w:ascii="Times New Roman" w:eastAsia="Times New Roman" w:hAnsi="Times New Roman" w:cs="Times New Roman"/>
          <w:sz w:val="24"/>
          <w:szCs w:val="24"/>
        </w:rPr>
        <w:t>.</w:t>
      </w:r>
    </w:p>
    <w:p w14:paraId="38A457D7"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الأمعاء الغليظة</w:t>
      </w:r>
    </w:p>
    <w:p w14:paraId="13CAA827"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تنقسم الأمعاء الغليظة إلى الأعور</w:t>
      </w:r>
      <w:r w:rsidRPr="00504873">
        <w:rPr>
          <w:rFonts w:ascii="Times New Roman" w:eastAsia="Times New Roman" w:hAnsi="Times New Roman" w:cs="Times New Roman"/>
          <w:sz w:val="24"/>
          <w:szCs w:val="24"/>
        </w:rPr>
        <w:t xml:space="preserve"> (Caecum) </w:t>
      </w:r>
      <w:r w:rsidRPr="00504873">
        <w:rPr>
          <w:rFonts w:ascii="Times New Roman" w:eastAsia="Times New Roman" w:hAnsi="Times New Roman" w:cs="Times New Roman"/>
          <w:sz w:val="24"/>
          <w:szCs w:val="24"/>
          <w:rtl/>
        </w:rPr>
        <w:t>الذي يتَّصل بالزائدة الدوديَّة</w:t>
      </w:r>
      <w:r w:rsidRPr="00504873">
        <w:rPr>
          <w:rFonts w:ascii="Times New Roman" w:eastAsia="Times New Roman" w:hAnsi="Times New Roman" w:cs="Times New Roman"/>
          <w:sz w:val="24"/>
          <w:szCs w:val="24"/>
        </w:rPr>
        <w:t xml:space="preserve"> (Appendix)</w:t>
      </w:r>
      <w:r w:rsidRPr="00504873">
        <w:rPr>
          <w:rFonts w:ascii="Times New Roman" w:eastAsia="Times New Roman" w:hAnsi="Times New Roman" w:cs="Times New Roman"/>
          <w:sz w:val="24"/>
          <w:szCs w:val="24"/>
          <w:rtl/>
        </w:rPr>
        <w:t>، والقولون الصاعد</w:t>
      </w:r>
      <w:r w:rsidRPr="00504873">
        <w:rPr>
          <w:rFonts w:ascii="Times New Roman" w:eastAsia="Times New Roman" w:hAnsi="Times New Roman" w:cs="Times New Roman"/>
          <w:sz w:val="24"/>
          <w:szCs w:val="24"/>
        </w:rPr>
        <w:t xml:space="preserve"> (Ascending colon)</w:t>
      </w:r>
      <w:r w:rsidRPr="00504873">
        <w:rPr>
          <w:rFonts w:ascii="Times New Roman" w:eastAsia="Times New Roman" w:hAnsi="Times New Roman" w:cs="Times New Roman"/>
          <w:sz w:val="24"/>
          <w:szCs w:val="24"/>
          <w:rtl/>
        </w:rPr>
        <w:t>، والقولون المستعرض</w:t>
      </w:r>
      <w:r w:rsidRPr="00504873">
        <w:rPr>
          <w:rFonts w:ascii="Times New Roman" w:eastAsia="Times New Roman" w:hAnsi="Times New Roman" w:cs="Times New Roman"/>
          <w:sz w:val="24"/>
          <w:szCs w:val="24"/>
        </w:rPr>
        <w:t xml:space="preserve"> (Transverse colon)</w:t>
      </w:r>
      <w:r w:rsidRPr="00504873">
        <w:rPr>
          <w:rFonts w:ascii="Times New Roman" w:eastAsia="Times New Roman" w:hAnsi="Times New Roman" w:cs="Times New Roman"/>
          <w:sz w:val="24"/>
          <w:szCs w:val="24"/>
          <w:rtl/>
        </w:rPr>
        <w:t>، والقولون النازل</w:t>
      </w:r>
      <w:r w:rsidRPr="00504873">
        <w:rPr>
          <w:rFonts w:ascii="Times New Roman" w:eastAsia="Times New Roman" w:hAnsi="Times New Roman" w:cs="Times New Roman"/>
          <w:sz w:val="24"/>
          <w:szCs w:val="24"/>
        </w:rPr>
        <w:t xml:space="preserve"> (Descending colon)</w:t>
      </w:r>
      <w:r w:rsidRPr="00504873">
        <w:rPr>
          <w:rFonts w:ascii="Times New Roman" w:eastAsia="Times New Roman" w:hAnsi="Times New Roman" w:cs="Times New Roman"/>
          <w:sz w:val="24"/>
          <w:szCs w:val="24"/>
          <w:rtl/>
        </w:rPr>
        <w:t>، ويتم في الأمعاء الغليظة امتصاص جزء من العناصر الغذائيَّة المتبقِّية والماء من الطعام ليتحوَّل من الحالة السائلة إلى الحالة الصلبة مرة أخرى، مع تشكُّل البراز الذي يحتوي بدوره بشكل رئيسي على بقايا الطعام والبكتيريا، ثم يُخزَّن البراز في المنطقة المعروفة بالقولون السيني قبل انتقاله إلى المستقيم والشرج ليتم التخلُّص منه إلى خارج الجسم، ومن الجدير بالذكر أنَّ للبكتيريا النافعة المتواجدة ضمن الأمعاء الغليظة دوراً مهماً في عملية الهضم أيضاً، إذ تساعد على معالجة بعض أجزاء الطعام والفضلات، وإنتاج بعض الفيتامينات، بالإضافة إلى الحماية من بعض أنواع البكتيريا الضارَّة</w:t>
      </w:r>
      <w:r w:rsidRPr="00504873">
        <w:rPr>
          <w:rFonts w:ascii="Times New Roman" w:eastAsia="Times New Roman" w:hAnsi="Times New Roman" w:cs="Times New Roman"/>
          <w:sz w:val="24"/>
          <w:szCs w:val="24"/>
        </w:rPr>
        <w:t>.</w:t>
      </w:r>
    </w:p>
    <w:p w14:paraId="60A199DC"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المستقيم</w:t>
      </w:r>
    </w:p>
    <w:p w14:paraId="329887E1"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يصل طول المستقيم إلى 20 سنتيمتراً تقريباً ويقع في نهاية القولون، إذ يصل بين الأمعاء الغليظة وفتحة الشرج، ويعدُّ مسؤولاً عن إرسال الإشارات العصبيَّة إلى الدماغ للتنبيه حول وصول البراز أو الغازات إلى المستقيم، ليرسل الدماغ بدوره الأوامر العصبيَّة التي تسمح بعبور الفضلات والغازات، أو تخزينها في المستقيم حتى وقتٍ آخر</w:t>
      </w:r>
      <w:r w:rsidRPr="00504873">
        <w:rPr>
          <w:rFonts w:ascii="Times New Roman" w:eastAsia="Times New Roman" w:hAnsi="Times New Roman" w:cs="Times New Roman"/>
          <w:sz w:val="24"/>
          <w:szCs w:val="24"/>
        </w:rPr>
        <w:t>.</w:t>
      </w:r>
    </w:p>
    <w:p w14:paraId="20A19F5A"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الشرج</w:t>
      </w:r>
    </w:p>
    <w:p w14:paraId="736B06A6"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وهو الجزء الأخير من القناة الهضميَّة، ومنه يتم طرح البراز إلى خارج الجسم، ويتكوَّن الشرج من عضلات قاع الحوض، وعضلة المصرَّة الداخليَّة، والمصرَّة الخارجيَّة، والتي تعمل بالتنسيق في ما بينها لمنع خروج البراز إلا في حال التحكُّم بشكل إرادي في عملية التبرُّز، كما يحتوي الجزء العلوي من بطانة الشرج على مستقبلات حسَّاسة تكشف عن طبيعة الفضلات المتواجدة عند عضلة المصرَّة فيما إذا كانت ذات طبيعة غازيَّة، أو سائلة، أو صلبة، وهنا تجدر الإشارة إلى أنَّ البراز يحتوي على الفضلات الصلبة من الطعام بشكل طبيعي، أما بالنسبة للفضلات السائلة فيتم طرحها مع البول</w:t>
      </w:r>
      <w:r w:rsidRPr="00504873">
        <w:rPr>
          <w:rFonts w:ascii="Times New Roman" w:eastAsia="Times New Roman" w:hAnsi="Times New Roman" w:cs="Times New Roman"/>
          <w:sz w:val="24"/>
          <w:szCs w:val="24"/>
        </w:rPr>
        <w:t>.</w:t>
      </w:r>
    </w:p>
    <w:p w14:paraId="6BEB0F07"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الكبد</w:t>
      </w:r>
    </w:p>
    <w:p w14:paraId="33AC8225"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ينقي الكبد الدم القادم من الأمعاء الدقيقة قبل انتقاله إلى أجزاء الجسم الأخرى، كما أنَّه يزيل السموم والعناصر الكيميائيَّة الضارَّة، بالإضافة إلى إنتاج العديد من العناصر الكيميائيَّة الهامَّة للجسم، وإنتاج العصارة الصفراويَّة</w:t>
      </w:r>
      <w:r w:rsidRPr="00504873">
        <w:rPr>
          <w:rFonts w:ascii="Times New Roman" w:eastAsia="Times New Roman" w:hAnsi="Times New Roman" w:cs="Times New Roman"/>
          <w:sz w:val="24"/>
          <w:szCs w:val="24"/>
        </w:rPr>
        <w:t xml:space="preserve"> (Bile) </w:t>
      </w:r>
      <w:r w:rsidRPr="00504873">
        <w:rPr>
          <w:rFonts w:ascii="Times New Roman" w:eastAsia="Times New Roman" w:hAnsi="Times New Roman" w:cs="Times New Roman"/>
          <w:sz w:val="24"/>
          <w:szCs w:val="24"/>
          <w:rtl/>
        </w:rPr>
        <w:t>التي يتم تخزينها في المرارة قبل إفرازها في الأمعاء</w:t>
      </w:r>
      <w:r w:rsidRPr="00504873">
        <w:rPr>
          <w:rFonts w:ascii="Times New Roman" w:eastAsia="Times New Roman" w:hAnsi="Times New Roman" w:cs="Times New Roman"/>
          <w:sz w:val="24"/>
          <w:szCs w:val="24"/>
        </w:rPr>
        <w:t>.</w:t>
      </w:r>
    </w:p>
    <w:p w14:paraId="7C098FFE"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المرارة</w:t>
      </w:r>
    </w:p>
    <w:p w14:paraId="15E5F937"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تُخزِّن المرارة العصارة الصفراويَّة التي يتم إنتاجها في الكبد وتزيد من تركيزها قبل إفرازها إلى منطقة الاثني عشري في الأمعاء، والتي بدورها تُسهِّل عملية هضم وامتصاص الدهون</w:t>
      </w:r>
      <w:r w:rsidRPr="00504873">
        <w:rPr>
          <w:rFonts w:ascii="Times New Roman" w:eastAsia="Times New Roman" w:hAnsi="Times New Roman" w:cs="Times New Roman"/>
          <w:sz w:val="24"/>
          <w:szCs w:val="24"/>
        </w:rPr>
        <w:t>.</w:t>
      </w:r>
    </w:p>
    <w:p w14:paraId="329662DC" w14:textId="77777777" w:rsidR="00504873" w:rsidRPr="00504873" w:rsidRDefault="00504873" w:rsidP="00504873">
      <w:pPr>
        <w:bidi/>
        <w:spacing w:before="100" w:beforeAutospacing="1" w:after="100" w:afterAutospacing="1" w:line="240" w:lineRule="auto"/>
        <w:outlineLvl w:val="3"/>
        <w:rPr>
          <w:rFonts w:ascii="Times New Roman" w:eastAsia="Times New Roman" w:hAnsi="Times New Roman" w:cs="Times New Roman"/>
          <w:b/>
          <w:bCs/>
          <w:sz w:val="24"/>
          <w:szCs w:val="24"/>
        </w:rPr>
      </w:pPr>
      <w:r w:rsidRPr="00504873">
        <w:rPr>
          <w:rFonts w:ascii="Times New Roman" w:eastAsia="Times New Roman" w:hAnsi="Times New Roman" w:cs="Times New Roman"/>
          <w:b/>
          <w:bCs/>
          <w:sz w:val="24"/>
          <w:szCs w:val="24"/>
          <w:rtl/>
        </w:rPr>
        <w:t>البنكرياس</w:t>
      </w:r>
    </w:p>
    <w:p w14:paraId="4E5B6E62"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تُنتَج العديد من الإنزيمات المهمَّة في البنكرياس التي تساعد على هضم الدهون، والبروتينات، والكربوهيدرات أو السكريَّات، إذ يتم إفراز هذه الإنزيمات في منطقة الاثني عشري في الأمعاء الدقيقة، كما يتم إنتاج هرمون الإنسولين من البنكرياس إلى مجرى الدم، وهو الهرمون الرئيسي المسؤول عن استقلاب السكر والاستفادة منه في الجسم</w:t>
      </w:r>
      <w:r w:rsidRPr="00504873">
        <w:rPr>
          <w:rFonts w:ascii="Times New Roman" w:eastAsia="Times New Roman" w:hAnsi="Times New Roman" w:cs="Times New Roman"/>
          <w:sz w:val="24"/>
          <w:szCs w:val="24"/>
        </w:rPr>
        <w:t>.</w:t>
      </w:r>
    </w:p>
    <w:p w14:paraId="24A684FD" w14:textId="77777777" w:rsidR="00504873" w:rsidRPr="00504873" w:rsidRDefault="00504873" w:rsidP="0050487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04873">
        <w:rPr>
          <w:rFonts w:ascii="Times New Roman" w:eastAsia="Times New Roman" w:hAnsi="Times New Roman" w:cs="Times New Roman"/>
          <w:b/>
          <w:bCs/>
          <w:sz w:val="27"/>
          <w:szCs w:val="27"/>
          <w:rtl/>
        </w:rPr>
        <w:lastRenderedPageBreak/>
        <w:t>أهمية الجهاز الهضمي</w:t>
      </w:r>
    </w:p>
    <w:p w14:paraId="23489A28" w14:textId="77777777" w:rsidR="00504873" w:rsidRPr="00504873" w:rsidRDefault="00504873" w:rsidP="00504873">
      <w:pPr>
        <w:bidi/>
        <w:spacing w:after="0"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تتمثَّل الوظيفة الأساسيَّة للجهاز الهضمي باستخراج الطاقة اللازمة للجسم من الطعام، وتحويل بقايا الطعام غير المستهلكة إلى فضلات ليتم التخلُّص منها إلى خارج القناة الهضميَّة والجسم، لذلك تتمتَّع أعضاء الجهاز الهضمي بشكل وبناء فريدين يساعدانها على إنجاز هذه المهمَّة بدقَّة، ويساعد كل جزء من الجهاز الهضمي على نقل الطعام والسوائل عبر القناة الهضمية، وتقسيم الطعام والسوائل إلى أجزاء أصغر، أو كليهما، وبمجرد تقسيم الأطعمة إلى أجزاء صغيرة بما فيه الكفاية، يمكن لجسمك امتصاص العناصر الغذائية ونقلها إلى حيث تكون هناك حاجة إليها. تمتص الأمعاء الغليظة الماء، وتتحول فضلات الهضم إلى براز. تساعد الأعصاب والهرمونات على التحكم في عملية الهضم</w:t>
      </w:r>
      <w:r w:rsidRPr="00504873">
        <w:rPr>
          <w:rFonts w:ascii="Times New Roman" w:eastAsia="Times New Roman" w:hAnsi="Times New Roman" w:cs="Times New Roman"/>
          <w:sz w:val="24"/>
          <w:szCs w:val="24"/>
        </w:rPr>
        <w:t>.</w:t>
      </w:r>
    </w:p>
    <w:p w14:paraId="334EA582" w14:textId="77777777" w:rsidR="00504873" w:rsidRPr="00504873" w:rsidRDefault="00504873" w:rsidP="0050487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04873">
        <w:rPr>
          <w:rFonts w:ascii="Times New Roman" w:eastAsia="Times New Roman" w:hAnsi="Times New Roman" w:cs="Times New Roman"/>
          <w:b/>
          <w:bCs/>
          <w:sz w:val="27"/>
          <w:szCs w:val="27"/>
          <w:rtl/>
        </w:rPr>
        <w:t>أشهر الأمراض التي تصيب الجهاز الهضمي</w:t>
      </w:r>
    </w:p>
    <w:p w14:paraId="6B302FCF" w14:textId="77777777" w:rsidR="00504873" w:rsidRPr="00504873" w:rsidRDefault="00504873" w:rsidP="00504873">
      <w:p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من الأمراض والمشكلات الصحية التي تصيب الجهاز الهضمي بشكل شائع ما يأتي</w:t>
      </w:r>
      <w:r w:rsidRPr="00504873">
        <w:rPr>
          <w:rFonts w:ascii="Times New Roman" w:eastAsia="Times New Roman" w:hAnsi="Times New Roman" w:cs="Times New Roman"/>
          <w:sz w:val="24"/>
          <w:szCs w:val="24"/>
        </w:rPr>
        <w:t>:</w:t>
      </w:r>
      <w:hyperlink w:history="1">
        <w:r w:rsidRPr="00504873">
          <w:rPr>
            <w:rFonts w:ascii="Times New Roman" w:eastAsia="Times New Roman" w:hAnsi="Times New Roman" w:cs="Times New Roman"/>
            <w:color w:val="0000FF"/>
            <w:sz w:val="24"/>
            <w:szCs w:val="24"/>
            <w:u w:val="single"/>
            <w:vertAlign w:val="superscript"/>
          </w:rPr>
          <w:t>[</w:t>
        </w:r>
        <w:r w:rsidRPr="00504873">
          <w:rPr>
            <w:rFonts w:ascii="Times New Roman" w:eastAsia="Times New Roman" w:hAnsi="Times New Roman" w:cs="Times New Roman"/>
            <w:color w:val="0000FF"/>
            <w:sz w:val="24"/>
            <w:szCs w:val="24"/>
            <w:u w:val="single"/>
            <w:vertAlign w:val="superscript"/>
            <w:rtl/>
          </w:rPr>
          <w:t>مرجع</w:t>
        </w:r>
        <w:r w:rsidRPr="00504873">
          <w:rPr>
            <w:rFonts w:ascii="Times New Roman" w:eastAsia="Times New Roman" w:hAnsi="Times New Roman" w:cs="Times New Roman"/>
            <w:color w:val="0000FF"/>
            <w:sz w:val="24"/>
            <w:szCs w:val="24"/>
            <w:u w:val="single"/>
            <w:vertAlign w:val="superscript"/>
          </w:rPr>
          <w:t>: 2]</w:t>
        </w:r>
      </w:hyperlink>
    </w:p>
    <w:p w14:paraId="32A71242" w14:textId="77777777" w:rsidR="00504873" w:rsidRPr="00504873" w:rsidRDefault="00504873" w:rsidP="0050487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b/>
          <w:bCs/>
          <w:sz w:val="24"/>
          <w:szCs w:val="24"/>
          <w:rtl/>
        </w:rPr>
        <w:t>التهاب القولون التقرحي</w:t>
      </w:r>
      <w:r w:rsidRPr="00504873">
        <w:rPr>
          <w:rFonts w:ascii="Times New Roman" w:eastAsia="Times New Roman" w:hAnsi="Times New Roman" w:cs="Times New Roman"/>
          <w:sz w:val="24"/>
          <w:szCs w:val="24"/>
          <w:rtl/>
        </w:rPr>
        <w:t>، وهي حالة تتسبب بالتهاب في المستقيم والأمعاء الغليظة، كما يمكن أن ينتشر الالتهاب أيضًا إلى أجزاء أخرى من الأمعاء مع مرور الوقت</w:t>
      </w:r>
      <w:r w:rsidRPr="00504873">
        <w:rPr>
          <w:rFonts w:ascii="Times New Roman" w:eastAsia="Times New Roman" w:hAnsi="Times New Roman" w:cs="Times New Roman"/>
          <w:sz w:val="24"/>
          <w:szCs w:val="24"/>
        </w:rPr>
        <w:t>.</w:t>
      </w:r>
    </w:p>
    <w:p w14:paraId="4E7443C5" w14:textId="77777777" w:rsidR="00504873" w:rsidRPr="00504873" w:rsidRDefault="00504873" w:rsidP="0050487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b/>
          <w:bCs/>
          <w:sz w:val="24"/>
          <w:szCs w:val="24"/>
          <w:rtl/>
        </w:rPr>
        <w:t>متلازمة القولون العصبي</w:t>
      </w:r>
      <w:r w:rsidRPr="00504873">
        <w:rPr>
          <w:rFonts w:ascii="Times New Roman" w:eastAsia="Times New Roman" w:hAnsi="Times New Roman" w:cs="Times New Roman"/>
          <w:sz w:val="24"/>
          <w:szCs w:val="24"/>
          <w:rtl/>
        </w:rPr>
        <w:t>، والتي تؤثر على القولون وتتسبب بشكل أساسي آلام البطن، بالإضافة إلى بعض الأعراض الأخرى، مثل انتفاخ البطن، والإسهال أو الإمساك</w:t>
      </w:r>
      <w:r w:rsidRPr="00504873">
        <w:rPr>
          <w:rFonts w:ascii="Times New Roman" w:eastAsia="Times New Roman" w:hAnsi="Times New Roman" w:cs="Times New Roman"/>
          <w:sz w:val="24"/>
          <w:szCs w:val="24"/>
        </w:rPr>
        <w:t>.</w:t>
      </w:r>
    </w:p>
    <w:p w14:paraId="5D58B594" w14:textId="77777777" w:rsidR="00504873" w:rsidRPr="00504873" w:rsidRDefault="00504873" w:rsidP="0050487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b/>
          <w:bCs/>
          <w:sz w:val="24"/>
          <w:szCs w:val="24"/>
          <w:rtl/>
        </w:rPr>
        <w:t>التهاب الرتج،</w:t>
      </w:r>
      <w:r w:rsidRPr="00504873">
        <w:rPr>
          <w:rFonts w:ascii="Times New Roman" w:eastAsia="Times New Roman" w:hAnsi="Times New Roman" w:cs="Times New Roman"/>
          <w:sz w:val="24"/>
          <w:szCs w:val="24"/>
          <w:rtl/>
        </w:rPr>
        <w:t xml:space="preserve"> وهو التهاب يحدث في الأكياس المبطنة للأمعاء الدقيقة</w:t>
      </w:r>
      <w:r w:rsidRPr="00504873">
        <w:rPr>
          <w:rFonts w:ascii="Times New Roman" w:eastAsia="Times New Roman" w:hAnsi="Times New Roman" w:cs="Times New Roman"/>
          <w:sz w:val="24"/>
          <w:szCs w:val="24"/>
        </w:rPr>
        <w:t>.</w:t>
      </w:r>
    </w:p>
    <w:p w14:paraId="2F3AE6E1" w14:textId="77777777" w:rsidR="00504873" w:rsidRPr="00504873" w:rsidRDefault="00504873" w:rsidP="0050487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b/>
          <w:bCs/>
          <w:sz w:val="24"/>
          <w:szCs w:val="24"/>
          <w:rtl/>
        </w:rPr>
        <w:t>التهاب المعدة والأمعاء،</w:t>
      </w:r>
      <w:r w:rsidRPr="00504873">
        <w:rPr>
          <w:rFonts w:ascii="Times New Roman" w:eastAsia="Times New Roman" w:hAnsi="Times New Roman" w:cs="Times New Roman"/>
          <w:sz w:val="24"/>
          <w:szCs w:val="24"/>
          <w:rtl/>
        </w:rPr>
        <w:t xml:space="preserve"> أو ما تعرف باسم إنفلونزا المعدة، وهي عدوى تسبب القيء والإسهال</w:t>
      </w:r>
      <w:r w:rsidRPr="00504873">
        <w:rPr>
          <w:rFonts w:ascii="Times New Roman" w:eastAsia="Times New Roman" w:hAnsi="Times New Roman" w:cs="Times New Roman"/>
          <w:sz w:val="24"/>
          <w:szCs w:val="24"/>
        </w:rPr>
        <w:t>.</w:t>
      </w:r>
    </w:p>
    <w:p w14:paraId="01B7FFBD" w14:textId="77777777" w:rsidR="00504873" w:rsidRPr="00504873" w:rsidRDefault="00504873" w:rsidP="0050487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b/>
          <w:bCs/>
          <w:sz w:val="24"/>
          <w:szCs w:val="24"/>
          <w:rtl/>
        </w:rPr>
        <w:t>حرقة المعدة،</w:t>
      </w:r>
      <w:r w:rsidRPr="00504873">
        <w:rPr>
          <w:rFonts w:ascii="Times New Roman" w:eastAsia="Times New Roman" w:hAnsi="Times New Roman" w:cs="Times New Roman"/>
          <w:sz w:val="24"/>
          <w:szCs w:val="24"/>
          <w:rtl/>
        </w:rPr>
        <w:t xml:space="preserve"> وهي حالة تحدث نتيجة عودة محتويات المعدة إلى المريء</w:t>
      </w:r>
      <w:r w:rsidRPr="00504873">
        <w:rPr>
          <w:rFonts w:ascii="Times New Roman" w:eastAsia="Times New Roman" w:hAnsi="Times New Roman" w:cs="Times New Roman"/>
          <w:sz w:val="24"/>
          <w:szCs w:val="24"/>
        </w:rPr>
        <w:t>.</w:t>
      </w:r>
    </w:p>
    <w:p w14:paraId="0ADA9968" w14:textId="77777777" w:rsidR="00504873" w:rsidRPr="00504873" w:rsidRDefault="00504873" w:rsidP="0050487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504873">
        <w:rPr>
          <w:rFonts w:ascii="Times New Roman" w:eastAsia="Times New Roman" w:hAnsi="Times New Roman" w:cs="Times New Roman"/>
          <w:b/>
          <w:bCs/>
          <w:sz w:val="24"/>
          <w:szCs w:val="24"/>
          <w:rtl/>
        </w:rPr>
        <w:t>القرحة،</w:t>
      </w:r>
      <w:r w:rsidRPr="00504873">
        <w:rPr>
          <w:rFonts w:ascii="Times New Roman" w:eastAsia="Times New Roman" w:hAnsi="Times New Roman" w:cs="Times New Roman"/>
          <w:sz w:val="24"/>
          <w:szCs w:val="24"/>
          <w:rtl/>
        </w:rPr>
        <w:t xml:space="preserve"> وهي عبارة عن حالة تتمثل بحدوث تقرحات في الغشاء المخاطي المبطن للمعدة أو الاثني عشر</w:t>
      </w:r>
      <w:r w:rsidRPr="00504873">
        <w:rPr>
          <w:rFonts w:ascii="Times New Roman" w:eastAsia="Times New Roman" w:hAnsi="Times New Roman" w:cs="Times New Roman"/>
          <w:sz w:val="24"/>
          <w:szCs w:val="24"/>
        </w:rPr>
        <w:t>.</w:t>
      </w:r>
    </w:p>
    <w:bookmarkEnd w:id="0"/>
    <w:p w14:paraId="7F3BD08B" w14:textId="77777777" w:rsidR="00504873" w:rsidRPr="00504873" w:rsidRDefault="00504873" w:rsidP="0050487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b/>
          <w:bCs/>
          <w:sz w:val="24"/>
          <w:szCs w:val="24"/>
          <w:rtl/>
        </w:rPr>
        <w:t>الإسهال؛</w:t>
      </w:r>
      <w:r w:rsidRPr="00504873">
        <w:rPr>
          <w:rFonts w:ascii="Times New Roman" w:eastAsia="Times New Roman" w:hAnsi="Times New Roman" w:cs="Times New Roman"/>
          <w:sz w:val="24"/>
          <w:szCs w:val="24"/>
          <w:rtl/>
        </w:rPr>
        <w:t xml:space="preserve"> وهو البراز المائي ثلاث مرَّات أو أكثر في اليوم الواحد، وقد يكون الإسهال حادّاً ويستمر لفترة قصيرة لا تتجاوز يومين ويزول دون الحاجة للعلاج في الغالب، أو قد يستمر لفترة أطول في بعض الحالات مما قد يدلُّ على الإصابة بمشكلة صحِّية أكثر خطورة</w:t>
      </w:r>
    </w:p>
    <w:p w14:paraId="34BC6A4F" w14:textId="77777777" w:rsidR="00504873" w:rsidRPr="00504873" w:rsidRDefault="00504873" w:rsidP="0050487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b/>
          <w:bCs/>
          <w:sz w:val="24"/>
          <w:szCs w:val="24"/>
          <w:rtl/>
        </w:rPr>
        <w:t>الإمساك؛</w:t>
      </w:r>
      <w:r w:rsidRPr="00504873">
        <w:rPr>
          <w:rFonts w:ascii="Times New Roman" w:eastAsia="Times New Roman" w:hAnsi="Times New Roman" w:cs="Times New Roman"/>
          <w:sz w:val="24"/>
          <w:szCs w:val="24"/>
          <w:rtl/>
        </w:rPr>
        <w:t xml:space="preserve"> وهو انخفاض عدد مرَّات التبرُّز عن المعدَّل الطبيعي والمقدَّر وسطيّاً بثلاث مرات أسبوعيّاً، إلا أنَّ عدد مرَّات التبرُّز وطبيعة حركة الأمعاء تختلف من شخص إلى آخر</w:t>
      </w:r>
      <w:r w:rsidRPr="00504873">
        <w:rPr>
          <w:rFonts w:ascii="Times New Roman" w:eastAsia="Times New Roman" w:hAnsi="Times New Roman" w:cs="Times New Roman"/>
          <w:sz w:val="24"/>
          <w:szCs w:val="24"/>
        </w:rPr>
        <w:t>.</w:t>
      </w:r>
    </w:p>
    <w:p w14:paraId="3B473323" w14:textId="77777777" w:rsidR="00504873" w:rsidRPr="00504873" w:rsidRDefault="00504873" w:rsidP="00504873">
      <w:pPr>
        <w:bidi/>
        <w:spacing w:before="100" w:beforeAutospacing="1" w:after="100" w:afterAutospacing="1" w:line="240" w:lineRule="auto"/>
        <w:outlineLvl w:val="1"/>
        <w:rPr>
          <w:rFonts w:ascii="Times New Roman" w:eastAsia="Times New Roman" w:hAnsi="Times New Roman" w:cs="Times New Roman"/>
          <w:b/>
          <w:bCs/>
          <w:sz w:val="36"/>
          <w:szCs w:val="36"/>
        </w:rPr>
      </w:pPr>
      <w:r w:rsidRPr="00504873">
        <w:rPr>
          <w:rFonts w:ascii="Times New Roman" w:eastAsia="Times New Roman" w:hAnsi="Times New Roman" w:cs="Times New Roman"/>
          <w:b/>
          <w:bCs/>
          <w:sz w:val="36"/>
          <w:szCs w:val="36"/>
          <w:rtl/>
        </w:rPr>
        <w:t>خاتمة بحث عن الجهاز الهضمي</w:t>
      </w:r>
    </w:p>
    <w:p w14:paraId="3581A8C5" w14:textId="77777777" w:rsidR="00504873" w:rsidRPr="00504873" w:rsidRDefault="00504873" w:rsidP="00504873">
      <w:pPr>
        <w:bidi/>
        <w:spacing w:before="100" w:beforeAutospacing="1" w:after="100" w:afterAutospacing="1" w:line="240" w:lineRule="auto"/>
        <w:rPr>
          <w:rFonts w:ascii="Times New Roman" w:eastAsia="Times New Roman" w:hAnsi="Times New Roman" w:cs="Times New Roman"/>
          <w:sz w:val="24"/>
          <w:szCs w:val="24"/>
        </w:rPr>
      </w:pPr>
      <w:r w:rsidRPr="00504873">
        <w:rPr>
          <w:rFonts w:ascii="Times New Roman" w:eastAsia="Times New Roman" w:hAnsi="Times New Roman" w:cs="Times New Roman"/>
          <w:sz w:val="24"/>
          <w:szCs w:val="24"/>
          <w:rtl/>
        </w:rPr>
        <w:t>تكمن صحة الجسم في صحة الجهاز الهضمي، ولذلك يجب المحافظة عليه فقد تؤثر الأطعمة التي يتناولها الشخص أو نمط الحياة المُتبع على صحة الجهاز الهضمي، ومن الجدير ذكره أنّ اتباع بعض الخطوات المهمة لتحسين صحة الهضم من شأنها أن تُساعد على زيادة كفاءة الجهاز الهضمي وتحسين الصحة العامة للشخص، وسيتم ذكر بعض النصائح المُتبعة للمحافظة على صحة الجهاز الهضمي، مثل اتباع نظام غذائيّ صحي غني بالألياف، وذلك لأنّ الألياف تزيد من حركة الأمعاء مما يقلل خطر الإصابة بالإمساك، والتقليل من الأطعمة الغنية بالدهون، وذلك لأنّ الدهون تُقلل من حركة الأمعاء مما يزيد خطر الإصابة بالإمساك، ومن الضروري شرب الماء بكميات وافرة، وممارسة التمارين الرياضية بشكل منتظم، وكذلك تجنب العادات السيئة مثل: التدخين، شرب الكحول، والإفراط في شرب الكافيين</w:t>
      </w:r>
      <w:r w:rsidRPr="00504873">
        <w:rPr>
          <w:rFonts w:ascii="Times New Roman" w:eastAsia="Times New Roman" w:hAnsi="Times New Roman" w:cs="Times New Roman"/>
          <w:sz w:val="24"/>
          <w:szCs w:val="24"/>
        </w:rPr>
        <w:t>.</w:t>
      </w:r>
      <w:hyperlink w:history="1">
        <w:r w:rsidRPr="00504873">
          <w:rPr>
            <w:rFonts w:ascii="Times New Roman" w:eastAsia="Times New Roman" w:hAnsi="Times New Roman" w:cs="Times New Roman"/>
            <w:color w:val="0000FF"/>
            <w:sz w:val="24"/>
            <w:szCs w:val="24"/>
            <w:u w:val="single"/>
            <w:vertAlign w:val="superscript"/>
          </w:rPr>
          <w:t>[</w:t>
        </w:r>
        <w:r w:rsidRPr="00504873">
          <w:rPr>
            <w:rFonts w:ascii="Times New Roman" w:eastAsia="Times New Roman" w:hAnsi="Times New Roman" w:cs="Times New Roman"/>
            <w:color w:val="0000FF"/>
            <w:sz w:val="24"/>
            <w:szCs w:val="24"/>
            <w:u w:val="single"/>
            <w:vertAlign w:val="superscript"/>
            <w:rtl/>
          </w:rPr>
          <w:t>مرجع</w:t>
        </w:r>
        <w:r w:rsidRPr="00504873">
          <w:rPr>
            <w:rFonts w:ascii="Times New Roman" w:eastAsia="Times New Roman" w:hAnsi="Times New Roman" w:cs="Times New Roman"/>
            <w:color w:val="0000FF"/>
            <w:sz w:val="24"/>
            <w:szCs w:val="24"/>
            <w:u w:val="single"/>
            <w:vertAlign w:val="superscript"/>
          </w:rPr>
          <w:t>: 3]</w:t>
        </w:r>
      </w:hyperlink>
    </w:p>
    <w:p w14:paraId="4A346C5A" w14:textId="77777777" w:rsidR="00504873" w:rsidRDefault="00504873" w:rsidP="00504873">
      <w:pPr>
        <w:bidi/>
      </w:pPr>
    </w:p>
    <w:sectPr w:rsidR="005048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C782B"/>
    <w:multiLevelType w:val="multilevel"/>
    <w:tmpl w:val="C550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73"/>
    <w:rsid w:val="00504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F146"/>
  <w15:chartTrackingRefBased/>
  <w15:docId w15:val="{75EC76A7-7A7F-47BE-BCF2-2B85A723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048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048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5048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0487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04873"/>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504873"/>
    <w:rPr>
      <w:rFonts w:ascii="Times New Roman" w:eastAsia="Times New Roman" w:hAnsi="Times New Roman" w:cs="Times New Roman"/>
      <w:b/>
      <w:bCs/>
      <w:sz w:val="24"/>
      <w:szCs w:val="24"/>
    </w:rPr>
  </w:style>
  <w:style w:type="paragraph" w:styleId="a3">
    <w:name w:val="Normal (Web)"/>
    <w:basedOn w:val="a"/>
    <w:uiPriority w:val="99"/>
    <w:semiHidden/>
    <w:unhideWhenUsed/>
    <w:rsid w:val="005048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04873"/>
    <w:rPr>
      <w:color w:val="0000FF"/>
      <w:u w:val="single"/>
    </w:rPr>
  </w:style>
  <w:style w:type="character" w:styleId="a4">
    <w:name w:val="Strong"/>
    <w:basedOn w:val="a0"/>
    <w:uiPriority w:val="22"/>
    <w:qFormat/>
    <w:rsid w:val="00504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131013">
      <w:bodyDiv w:val="1"/>
      <w:marLeft w:val="0"/>
      <w:marRight w:val="0"/>
      <w:marTop w:val="0"/>
      <w:marBottom w:val="0"/>
      <w:divBdr>
        <w:top w:val="none" w:sz="0" w:space="0" w:color="auto"/>
        <w:left w:val="none" w:sz="0" w:space="0" w:color="auto"/>
        <w:bottom w:val="none" w:sz="0" w:space="0" w:color="auto"/>
        <w:right w:val="none" w:sz="0" w:space="0" w:color="auto"/>
      </w:divBdr>
      <w:divsChild>
        <w:div w:id="43021372">
          <w:marLeft w:val="0"/>
          <w:marRight w:val="0"/>
          <w:marTop w:val="0"/>
          <w:marBottom w:val="0"/>
          <w:divBdr>
            <w:top w:val="none" w:sz="0" w:space="0" w:color="auto"/>
            <w:left w:val="none" w:sz="0" w:space="0" w:color="auto"/>
            <w:bottom w:val="none" w:sz="0" w:space="0" w:color="auto"/>
            <w:right w:val="none" w:sz="0" w:space="0" w:color="auto"/>
          </w:divBdr>
        </w:div>
        <w:div w:id="1209949004">
          <w:marLeft w:val="0"/>
          <w:marRight w:val="0"/>
          <w:marTop w:val="0"/>
          <w:marBottom w:val="0"/>
          <w:divBdr>
            <w:top w:val="none" w:sz="0" w:space="0" w:color="auto"/>
            <w:left w:val="none" w:sz="0" w:space="0" w:color="auto"/>
            <w:bottom w:val="none" w:sz="0" w:space="0" w:color="auto"/>
            <w:right w:val="none" w:sz="0" w:space="0" w:color="auto"/>
          </w:divBdr>
        </w:div>
        <w:div w:id="673918723">
          <w:marLeft w:val="0"/>
          <w:marRight w:val="0"/>
          <w:marTop w:val="0"/>
          <w:marBottom w:val="0"/>
          <w:divBdr>
            <w:top w:val="none" w:sz="0" w:space="0" w:color="auto"/>
            <w:left w:val="none" w:sz="0" w:space="0" w:color="auto"/>
            <w:bottom w:val="none" w:sz="0" w:space="0" w:color="auto"/>
            <w:right w:val="none" w:sz="0" w:space="0" w:color="auto"/>
          </w:divBdr>
        </w:div>
        <w:div w:id="362022517">
          <w:marLeft w:val="0"/>
          <w:marRight w:val="0"/>
          <w:marTop w:val="0"/>
          <w:marBottom w:val="0"/>
          <w:divBdr>
            <w:top w:val="none" w:sz="0" w:space="0" w:color="auto"/>
            <w:left w:val="none" w:sz="0" w:space="0" w:color="auto"/>
            <w:bottom w:val="none" w:sz="0" w:space="0" w:color="auto"/>
            <w:right w:val="none" w:sz="0" w:space="0" w:color="auto"/>
          </w:divBdr>
        </w:div>
        <w:div w:id="1300921722">
          <w:marLeft w:val="0"/>
          <w:marRight w:val="0"/>
          <w:marTop w:val="0"/>
          <w:marBottom w:val="0"/>
          <w:divBdr>
            <w:top w:val="none" w:sz="0" w:space="0" w:color="auto"/>
            <w:left w:val="none" w:sz="0" w:space="0" w:color="auto"/>
            <w:bottom w:val="none" w:sz="0" w:space="0" w:color="auto"/>
            <w:right w:val="none" w:sz="0" w:space="0" w:color="auto"/>
          </w:divBdr>
        </w:div>
        <w:div w:id="1695302493">
          <w:marLeft w:val="0"/>
          <w:marRight w:val="0"/>
          <w:marTop w:val="0"/>
          <w:marBottom w:val="0"/>
          <w:divBdr>
            <w:top w:val="none" w:sz="0" w:space="0" w:color="auto"/>
            <w:left w:val="none" w:sz="0" w:space="0" w:color="auto"/>
            <w:bottom w:val="none" w:sz="0" w:space="0" w:color="auto"/>
            <w:right w:val="none" w:sz="0" w:space="0" w:color="auto"/>
          </w:divBdr>
        </w:div>
        <w:div w:id="1444151913">
          <w:marLeft w:val="0"/>
          <w:marRight w:val="0"/>
          <w:marTop w:val="0"/>
          <w:marBottom w:val="0"/>
          <w:divBdr>
            <w:top w:val="none" w:sz="0" w:space="0" w:color="auto"/>
            <w:left w:val="none" w:sz="0" w:space="0" w:color="auto"/>
            <w:bottom w:val="none" w:sz="0" w:space="0" w:color="auto"/>
            <w:right w:val="none" w:sz="0" w:space="0" w:color="auto"/>
          </w:divBdr>
        </w:div>
        <w:div w:id="24603100">
          <w:marLeft w:val="0"/>
          <w:marRight w:val="0"/>
          <w:marTop w:val="0"/>
          <w:marBottom w:val="0"/>
          <w:divBdr>
            <w:top w:val="none" w:sz="0" w:space="0" w:color="auto"/>
            <w:left w:val="none" w:sz="0" w:space="0" w:color="auto"/>
            <w:bottom w:val="none" w:sz="0" w:space="0" w:color="auto"/>
            <w:right w:val="none" w:sz="0" w:space="0" w:color="auto"/>
          </w:divBdr>
        </w:div>
        <w:div w:id="1122579115">
          <w:marLeft w:val="0"/>
          <w:marRight w:val="0"/>
          <w:marTop w:val="0"/>
          <w:marBottom w:val="0"/>
          <w:divBdr>
            <w:top w:val="none" w:sz="0" w:space="0" w:color="auto"/>
            <w:left w:val="none" w:sz="0" w:space="0" w:color="auto"/>
            <w:bottom w:val="none" w:sz="0" w:space="0" w:color="auto"/>
            <w:right w:val="none" w:sz="0" w:space="0" w:color="auto"/>
          </w:divBdr>
        </w:div>
        <w:div w:id="1734770443">
          <w:marLeft w:val="0"/>
          <w:marRight w:val="0"/>
          <w:marTop w:val="0"/>
          <w:marBottom w:val="0"/>
          <w:divBdr>
            <w:top w:val="none" w:sz="0" w:space="0" w:color="auto"/>
            <w:left w:val="none" w:sz="0" w:space="0" w:color="auto"/>
            <w:bottom w:val="none" w:sz="0" w:space="0" w:color="auto"/>
            <w:right w:val="none" w:sz="0" w:space="0" w:color="auto"/>
          </w:divBdr>
        </w:div>
        <w:div w:id="2009091615">
          <w:marLeft w:val="0"/>
          <w:marRight w:val="0"/>
          <w:marTop w:val="0"/>
          <w:marBottom w:val="0"/>
          <w:divBdr>
            <w:top w:val="none" w:sz="0" w:space="0" w:color="auto"/>
            <w:left w:val="none" w:sz="0" w:space="0" w:color="auto"/>
            <w:bottom w:val="none" w:sz="0" w:space="0" w:color="auto"/>
            <w:right w:val="none" w:sz="0" w:space="0" w:color="auto"/>
          </w:divBdr>
        </w:div>
        <w:div w:id="294529309">
          <w:marLeft w:val="0"/>
          <w:marRight w:val="0"/>
          <w:marTop w:val="0"/>
          <w:marBottom w:val="0"/>
          <w:divBdr>
            <w:top w:val="none" w:sz="0" w:space="0" w:color="auto"/>
            <w:left w:val="none" w:sz="0" w:space="0" w:color="auto"/>
            <w:bottom w:val="none" w:sz="0" w:space="0" w:color="auto"/>
            <w:right w:val="none" w:sz="0" w:space="0" w:color="auto"/>
          </w:divBdr>
          <w:divsChild>
            <w:div w:id="409159095">
              <w:marLeft w:val="0"/>
              <w:marRight w:val="0"/>
              <w:marTop w:val="0"/>
              <w:marBottom w:val="0"/>
              <w:divBdr>
                <w:top w:val="none" w:sz="0" w:space="0" w:color="auto"/>
                <w:left w:val="none" w:sz="0" w:space="0" w:color="auto"/>
                <w:bottom w:val="none" w:sz="0" w:space="0" w:color="auto"/>
                <w:right w:val="none" w:sz="0" w:space="0" w:color="auto"/>
              </w:divBdr>
            </w:div>
          </w:divsChild>
        </w:div>
        <w:div w:id="46970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2023-12-23T12:39:00Z</cp:lastPrinted>
  <dcterms:created xsi:type="dcterms:W3CDTF">2023-12-23T12:38:00Z</dcterms:created>
  <dcterms:modified xsi:type="dcterms:W3CDTF">2023-12-23T12:39:00Z</dcterms:modified>
</cp:coreProperties>
</file>