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1DD" w:rsidRPr="009721DD" w:rsidRDefault="009721DD" w:rsidP="009721DD">
      <w:pPr>
        <w:bidi w:val="0"/>
        <w:spacing w:after="0" w:line="240" w:lineRule="auto"/>
        <w:divId w:val="1674844468"/>
        <w:rPr>
          <w:rFonts w:ascii="Arial" w:eastAsia="Times New Roman" w:hAnsi="Arial" w:cs="Arial"/>
          <w:color w:val="000000"/>
          <w:kern w:val="0"/>
          <w:sz w:val="19"/>
          <w:szCs w:val="19"/>
          <w14:ligatures w14:val="none"/>
        </w:rPr>
      </w:pPr>
    </w:p>
    <w:p w:rsidR="009721DD" w:rsidRPr="009721DD" w:rsidRDefault="009721DD" w:rsidP="009721DD">
      <w:pPr>
        <w:spacing w:before="100" w:beforeAutospacing="1" w:after="100" w:afterAutospacing="1" w:line="240" w:lineRule="auto"/>
        <w:outlineLvl w:val="1"/>
        <w:divId w:val="903761389"/>
        <w:rPr>
          <w:rFonts w:ascii="Arial" w:eastAsia="Times New Roman" w:hAnsi="Arial" w:cs="Arial"/>
          <w:b/>
          <w:bCs/>
          <w:color w:val="000000"/>
          <w:kern w:val="0"/>
          <w:sz w:val="36"/>
          <w:szCs w:val="36"/>
          <w14:ligatures w14:val="none"/>
        </w:rPr>
      </w:pPr>
      <w:r w:rsidRPr="009721DD">
        <w:rPr>
          <w:rFonts w:ascii="Arial" w:eastAsia="Times New Roman" w:hAnsi="Arial" w:cs="Arial"/>
          <w:b/>
          <w:bCs/>
          <w:color w:val="000000"/>
          <w:kern w:val="0"/>
          <w:sz w:val="36"/>
          <w:szCs w:val="36"/>
          <w:rtl/>
          <w14:ligatures w14:val="none"/>
        </w:rPr>
        <w:t>مقدمة بحث عن همزة الوصل</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إنَّ اللغة العربية تعتبر من أثرى اللغات في تاريخ اللغات البشرية، إذ تتضمن العديد من القواعد والأمور التي تميزها عن غيرها من اللغات الأخرى، وكلما تعمق فيها الإنسان أكثر وجد فيها أسرارًا كثيرةً لا حصر لها، ولكن مع ذلك فهي تعدُّ من أصعب اللغات وذلك لاحتوائها على الحركات والتي لا توجد في جميع اللغات الأخرى، كما أنها تحتوي على الهمزات والتي تشكل بالنسبة لكثيرين من المتحدثين باللغة العربية في العالم العربي عقبةً أمام إتقان اللغة العربية، رغم أنَّ معظم القواعد المتعلقة بالهمزات هي قواعد بسيطة يمكن الإحاطة بها بسهولة، وتعتبر همزة الوصل والقطع من أشهر هذه الهمزات، وكثيرًا ما يتم التساؤل عن همزة الوصل وما يدور حولها، وسوف نتعرف على همزة الوصل بشكل مفصل في هذا البحث.</w:t>
      </w:r>
    </w:p>
    <w:p w:rsidR="009721DD" w:rsidRPr="009721DD" w:rsidRDefault="009721DD" w:rsidP="009721DD">
      <w:pPr>
        <w:spacing w:before="100" w:beforeAutospacing="1" w:after="100" w:afterAutospacing="1" w:line="240" w:lineRule="auto"/>
        <w:outlineLvl w:val="1"/>
        <w:divId w:val="903761389"/>
        <w:rPr>
          <w:rFonts w:ascii="Arial" w:eastAsia="Times New Roman" w:hAnsi="Arial" w:cs="Arial"/>
          <w:b/>
          <w:bCs/>
          <w:color w:val="000000"/>
          <w:kern w:val="0"/>
          <w:sz w:val="36"/>
          <w:szCs w:val="36"/>
          <w:rtl/>
          <w14:ligatures w14:val="none"/>
        </w:rPr>
      </w:pPr>
      <w:r w:rsidRPr="009721DD">
        <w:rPr>
          <w:rFonts w:ascii="Arial" w:eastAsia="Times New Roman" w:hAnsi="Arial" w:cs="Arial"/>
          <w:b/>
          <w:bCs/>
          <w:color w:val="000000"/>
          <w:kern w:val="0"/>
          <w:sz w:val="36"/>
          <w:szCs w:val="36"/>
          <w:rtl/>
          <w14:ligatures w14:val="none"/>
        </w:rPr>
        <w:t>بحث عن همزة الوصل</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قد يجد بعض المعلمين أن طريقة إيصال بعض المعلومات للطلاب من خلال تكليفهم بإعداد بحث كامل وشامل عن موضوع معين من أفضل الطرق، حيث يكلفونهم بكتابة مواضيع عامة متنوعة قد تكون مواضيع دينية أو تاريخية أو اجتماعية أو سياسية أو علمية أو أدبية وغيرها من المواضيع، وتهدف تلك الأبحاث إلى زيادة معلومات الطلاب وإثراء ثقافتهم حول الموضوع المُختار من قبل المعلم، وسوف يتحدث هذا البحث عن همزة الوصل في اللغة العربية، وسوف يتناول مختلف الجوانب حول هذا الموضوع، وهذا يحتاج إلى إجراء عمليات قراءة وبحث واطلاع كثيرة في العديد من الكتب والمراجع والمواقع الإلكترونية على شبكة الإنترنت، وهذا من شأنه أن يحقق غاية البحث في تحقيق أقصى استفادة للطلاب والقراء المقدَّم لهم البحث على حد سواء.</w:t>
      </w:r>
    </w:p>
    <w:p w:rsidR="009721DD" w:rsidRPr="009721DD" w:rsidRDefault="009721DD" w:rsidP="009721DD">
      <w:pPr>
        <w:spacing w:before="100" w:beforeAutospacing="1" w:after="100" w:afterAutospacing="1" w:line="240" w:lineRule="auto"/>
        <w:outlineLvl w:val="2"/>
        <w:divId w:val="903761389"/>
        <w:rPr>
          <w:rFonts w:ascii="Arial" w:eastAsia="Times New Roman" w:hAnsi="Arial" w:cs="Arial"/>
          <w:b/>
          <w:bCs/>
          <w:color w:val="000000"/>
          <w:kern w:val="0"/>
          <w:sz w:val="27"/>
          <w:szCs w:val="27"/>
          <w:rtl/>
          <w14:ligatures w14:val="none"/>
        </w:rPr>
      </w:pPr>
      <w:r w:rsidRPr="009721DD">
        <w:rPr>
          <w:rFonts w:ascii="Arial" w:eastAsia="Times New Roman" w:hAnsi="Arial" w:cs="Arial"/>
          <w:b/>
          <w:bCs/>
          <w:color w:val="000000"/>
          <w:kern w:val="0"/>
          <w:sz w:val="27"/>
          <w:szCs w:val="27"/>
          <w:rtl/>
          <w14:ligatures w14:val="none"/>
        </w:rPr>
        <w:t>تعريف همزة الوصل في اللغة العربية</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تتميز اللغة العربية عن غيرها من اللغات الأخرى أنَّ الكلمات فيها لا يمكن أن تبدأ بحرف ساكن على الإطلاق، وقد أوجدَت همزة الوصل من أجل حل تلك المشكلة، حيث أنَّ همزة الوصل بالتعريف هي همزة تنطق ولا تكتب، حيث يمكن النطق بها في أول الكلمة بحركات اللغة المعروفة الفتحة والضمة والكسرة من دون أن يتم رسمها على الألف، حيث تكتب همزة الوصل على شكل حرف الألف دون همزة كالشكل التالي: " ا "، كما أنها  لا تنطق عند وصل الكلمة مع ما قبلها، فإذا قيلَ: انطلقَ الرجلُ، نطِقَت همزة الوصل في أول الكلمة مكسورة، ولكن إذا قيلَ: وانطلق الرجلُ، فإنَّ الهمزة تسقط لاتصالها بالواو، والغرض من همزة الوصل هو عدم بدء كلمات اللغة العربية بحرف ساكن والاستعاضة عن ذلك بهمزة الوصل.</w:t>
      </w:r>
    </w:p>
    <w:p w:rsidR="009721DD" w:rsidRPr="009721DD" w:rsidRDefault="009721DD" w:rsidP="009721DD">
      <w:pPr>
        <w:spacing w:before="100" w:beforeAutospacing="1" w:after="100" w:afterAutospacing="1" w:line="240" w:lineRule="auto"/>
        <w:outlineLvl w:val="2"/>
        <w:divId w:val="903761389"/>
        <w:rPr>
          <w:rFonts w:ascii="Arial" w:eastAsia="Times New Roman" w:hAnsi="Arial" w:cs="Arial"/>
          <w:b/>
          <w:bCs/>
          <w:color w:val="000000"/>
          <w:kern w:val="0"/>
          <w:sz w:val="27"/>
          <w:szCs w:val="27"/>
          <w:rtl/>
          <w14:ligatures w14:val="none"/>
        </w:rPr>
      </w:pPr>
      <w:r w:rsidRPr="009721DD">
        <w:rPr>
          <w:rFonts w:ascii="Arial" w:eastAsia="Times New Roman" w:hAnsi="Arial" w:cs="Arial"/>
          <w:b/>
          <w:bCs/>
          <w:color w:val="000000"/>
          <w:kern w:val="0"/>
          <w:sz w:val="27"/>
          <w:szCs w:val="27"/>
          <w:rtl/>
          <w14:ligatures w14:val="none"/>
        </w:rPr>
        <w:t>الفرق بين همزة الوصل وهمزة القطع</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يجهل كثير من الناس الفرق بين همزة الوصل وهمزة القطع في اللغة العربية، إذ أنَّ هنالك عدة فوارق بينهما لا بدَّ من معرفة هذه الفوارق حتى تكون كتابة الشخص سليمة، وحتى لا يقع في أخطاء إملائية عند كتابة الكلمات التي تحتوي على مثل هذه الهمزات، وسوف نفصل في أهم الفوارق بين همزتي الوصل والقطع فيما يأتي:</w:t>
      </w:r>
    </w:p>
    <w:p w:rsidR="009721DD" w:rsidRPr="009721DD" w:rsidRDefault="009721DD" w:rsidP="009721DD">
      <w:pPr>
        <w:numPr>
          <w:ilvl w:val="0"/>
          <w:numId w:val="1"/>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إنَّ همزة القطع في اللغة العربية تكتب وتلفظ كما في كلمة: أسد، أكل، إنسان، وهذا بخلاف همزة الوصل التي تكتب ولكنها لا تلفظ ما في الأمثلة التالية: اضرب، اضطهد، اقترب، وهذا أهم الفوارق بينهما.</w:t>
      </w:r>
    </w:p>
    <w:p w:rsidR="009721DD" w:rsidRPr="009721DD" w:rsidRDefault="009721DD" w:rsidP="009721DD">
      <w:pPr>
        <w:numPr>
          <w:ilvl w:val="0"/>
          <w:numId w:val="1"/>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في حالات التصغير في اللغة العربية تختلف همزة القطع عن الوصل، حيث تثبت همزة القطع في حالة التصغير، ففي كلمة أب مثلًا، عند تصغيرها تصبح أبيّ، وبما أنَّ الهمزة ثبتت فهي همزة قطع، وأما في كلمة: ابن، عند تصغيرها تصبح بنيّ، وبالتالي سقطت الهمزة منها فهي همزة وصل.</w:t>
      </w:r>
    </w:p>
    <w:p w:rsidR="009721DD" w:rsidRPr="009721DD" w:rsidRDefault="009721DD" w:rsidP="009721DD">
      <w:pPr>
        <w:numPr>
          <w:ilvl w:val="0"/>
          <w:numId w:val="1"/>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من الفوارق أيضًا اختلاف حركة ياء المضارعة حسب الهمزة، فإذا كانت ياء المضارعة مفتوحة تكون الهمزة همزة وصل مثل كلمة يَستخدم والماضي منها استخدم وهي همزة وصل، وأما إذا كانت ياء المضارعة مضمومة تكون همزة قطع، مثل: يُحسن، والماضي منها أحسن، والهمزة فيها همزة قطع.</w:t>
      </w:r>
    </w:p>
    <w:p w:rsidR="009721DD" w:rsidRPr="009721DD" w:rsidRDefault="009721DD" w:rsidP="009721DD">
      <w:pPr>
        <w:numPr>
          <w:ilvl w:val="0"/>
          <w:numId w:val="1"/>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عند وضع حرف الواو قبل الكلمة والنطق بها يظهر الفرق جليًّا بين الهمزتين، حيث تنطق همزة القطع بشكل واضح مثل: أخذ - وأخذ، بينما في همزة الوصل تسقط الهمزة ويتم وصل حرف الواو مع الحرف الذي يلي همزة الوصل مثل: اضرب - وَضْرب.</w:t>
      </w:r>
    </w:p>
    <w:p w:rsidR="009721DD" w:rsidRPr="009721DD" w:rsidRDefault="009721DD" w:rsidP="009721DD">
      <w:pPr>
        <w:spacing w:before="100" w:beforeAutospacing="1" w:after="100" w:afterAutospacing="1" w:line="240" w:lineRule="auto"/>
        <w:outlineLvl w:val="2"/>
        <w:divId w:val="903761389"/>
        <w:rPr>
          <w:rFonts w:ascii="Arial" w:eastAsia="Times New Roman" w:hAnsi="Arial" w:cs="Arial"/>
          <w:b/>
          <w:bCs/>
          <w:color w:val="000000"/>
          <w:kern w:val="0"/>
          <w:sz w:val="27"/>
          <w:szCs w:val="27"/>
          <w:rtl/>
          <w14:ligatures w14:val="none"/>
        </w:rPr>
      </w:pPr>
      <w:r w:rsidRPr="009721DD">
        <w:rPr>
          <w:rFonts w:ascii="Arial" w:eastAsia="Times New Roman" w:hAnsi="Arial" w:cs="Arial"/>
          <w:b/>
          <w:bCs/>
          <w:color w:val="000000"/>
          <w:kern w:val="0"/>
          <w:sz w:val="27"/>
          <w:szCs w:val="27"/>
          <w:rtl/>
          <w14:ligatures w14:val="none"/>
        </w:rPr>
        <w:t>مواضع همزة وصل</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تأتي همزة الوصل في اللغة العربية في العديد من المواضع سواء في الأسماء أو الأفعال، ولا بدَّ من الإشارة إلى هذه المواضع والمواقع للتعرف عليها بشكل مفصل:</w:t>
      </w:r>
    </w:p>
    <w:p w:rsidR="009721DD" w:rsidRPr="009721DD" w:rsidRDefault="009721DD" w:rsidP="009721DD">
      <w:pPr>
        <w:numPr>
          <w:ilvl w:val="0"/>
          <w:numId w:val="2"/>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تأتي همزة الوصل في أل التعريف والتي تدخل على الأسماء، سواء اللام الشمسية أو القمرية، ومن الأمثلة على همزة الوصل في الأسماء المعرفة بأل التعريف: الشمس، السماء، القمر، الأرض.</w:t>
      </w:r>
    </w:p>
    <w:p w:rsidR="009721DD" w:rsidRPr="009721DD" w:rsidRDefault="009721DD" w:rsidP="009721DD">
      <w:pPr>
        <w:numPr>
          <w:ilvl w:val="0"/>
          <w:numId w:val="2"/>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هنالك بعض الأسماء التي تبدأ بهمزة وصل هي: اسم، اسمان، امرؤ، امرأة، امرأتان، ابن، ابنة، اثنان، اثنتان، ابنان، ابنتان، حيث تبدأ هذه الأسماء بهمزة وصل، وتحذف إذا وردت في وسط الكلام، وتلفظ فقط في بداية الكلام إذا بدأ النطق بها.</w:t>
      </w:r>
    </w:p>
    <w:p w:rsidR="009721DD" w:rsidRPr="009721DD" w:rsidRDefault="009721DD" w:rsidP="009721DD">
      <w:pPr>
        <w:numPr>
          <w:ilvl w:val="0"/>
          <w:numId w:val="2"/>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color w:val="000000"/>
          <w:kern w:val="0"/>
          <w:sz w:val="19"/>
          <w:szCs w:val="19"/>
          <w:rtl/>
          <w14:ligatures w14:val="none"/>
        </w:rPr>
        <w:t>تأتي همزة الوصل أيضًا في العديد من الأفعال المحددة، حيث هنالك قواعد وحالات في الأفعال تكون همزتها همزة وصل وفيما يأتي سوف يتم ذكر هذه المواضع وهي:</w:t>
      </w:r>
    </w:p>
    <w:p w:rsidR="009721DD" w:rsidRPr="009721DD" w:rsidRDefault="009721DD" w:rsidP="009721DD">
      <w:pPr>
        <w:numPr>
          <w:ilvl w:val="1"/>
          <w:numId w:val="2"/>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أمر الفعل الثلاثي</w:t>
      </w:r>
      <w:r w:rsidRPr="009721DD">
        <w:rPr>
          <w:rFonts w:ascii="Arial" w:eastAsia="Times New Roman" w:hAnsi="Arial" w:cs="Arial"/>
          <w:color w:val="000000"/>
          <w:kern w:val="0"/>
          <w:sz w:val="19"/>
          <w:szCs w:val="19"/>
          <w:rtl/>
          <w14:ligatures w14:val="none"/>
        </w:rPr>
        <w:t>: وهو الفعل الذي يكون ماضيه من ثلاثة حروفه، فإنَّ الأمر منه يبدأ بهمزة وصل مثل: العب، اضرب، اذهب.</w:t>
      </w:r>
    </w:p>
    <w:p w:rsidR="009721DD" w:rsidRPr="009721DD" w:rsidRDefault="009721DD" w:rsidP="009721DD">
      <w:pPr>
        <w:numPr>
          <w:ilvl w:val="1"/>
          <w:numId w:val="2"/>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الفعل الخماسي</w:t>
      </w:r>
      <w:r w:rsidRPr="009721DD">
        <w:rPr>
          <w:rFonts w:ascii="Arial" w:eastAsia="Times New Roman" w:hAnsi="Arial" w:cs="Arial"/>
          <w:color w:val="000000"/>
          <w:kern w:val="0"/>
          <w:sz w:val="19"/>
          <w:szCs w:val="19"/>
          <w:rtl/>
          <w14:ligatures w14:val="none"/>
        </w:rPr>
        <w:t>: وهو الفعل الذي يتكون ماضيه من خمسة أحرف، كما أنَّ فعل الأمر منه ومصدره والمشتق منه يبدأ بهمزة وصل، ومن الأمثلة على ذلك: اقترب، اقترِب، اقتراب، ابتعَد، ابتعِد، ابتعاد.</w:t>
      </w:r>
    </w:p>
    <w:p w:rsidR="009721DD" w:rsidRPr="009721DD" w:rsidRDefault="009721DD" w:rsidP="009721DD">
      <w:pPr>
        <w:numPr>
          <w:ilvl w:val="1"/>
          <w:numId w:val="2"/>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الفعل السداسي</w:t>
      </w:r>
      <w:r w:rsidRPr="009721DD">
        <w:rPr>
          <w:rFonts w:ascii="Arial" w:eastAsia="Times New Roman" w:hAnsi="Arial" w:cs="Arial"/>
          <w:color w:val="000000"/>
          <w:kern w:val="0"/>
          <w:sz w:val="19"/>
          <w:szCs w:val="19"/>
          <w:rtl/>
          <w14:ligatures w14:val="none"/>
        </w:rPr>
        <w:t>: وهو الفعل الذي يتكون ماضيه من ستة أحرف، فالهمزة فيه وفي ماضيه والأمر منه والمصدر المشتق أيضًا كلها همزة وصل، ومن الأمثلة على ذلك: استخرج، استخرِجْ، استخراج، استقدم، استقدِم، استقدام.</w:t>
      </w:r>
    </w:p>
    <w:p w:rsidR="009721DD" w:rsidRPr="009721DD" w:rsidRDefault="009721DD" w:rsidP="009721DD">
      <w:pPr>
        <w:spacing w:before="100" w:beforeAutospacing="1" w:after="100" w:afterAutospacing="1" w:line="240" w:lineRule="auto"/>
        <w:outlineLvl w:val="2"/>
        <w:divId w:val="903761389"/>
        <w:rPr>
          <w:rFonts w:ascii="Arial" w:eastAsia="Times New Roman" w:hAnsi="Arial" w:cs="Arial"/>
          <w:b/>
          <w:bCs/>
          <w:color w:val="000000"/>
          <w:kern w:val="0"/>
          <w:sz w:val="27"/>
          <w:szCs w:val="27"/>
          <w:rtl/>
          <w14:ligatures w14:val="none"/>
        </w:rPr>
      </w:pPr>
      <w:r w:rsidRPr="009721DD">
        <w:rPr>
          <w:rFonts w:ascii="Arial" w:eastAsia="Times New Roman" w:hAnsi="Arial" w:cs="Arial"/>
          <w:b/>
          <w:bCs/>
          <w:color w:val="000000"/>
          <w:kern w:val="0"/>
          <w:sz w:val="27"/>
          <w:szCs w:val="27"/>
          <w:rtl/>
          <w14:ligatures w14:val="none"/>
        </w:rPr>
        <w:t>أحكام همزة الوصل في اللغة العربية</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إنَّ همزة الوصل في اللغة العربية لها العديد من الحالات والأحكام وذلك حسب حالتها، فقد تكون مكسورة أو مفتوحة أو مضمومة، وقد تحذف دون أن تكتب الألف الخاصة بها وغير ذلك، وسوف يتم التفصيل في جميع حالات وأحكام همزة الوصول فيما يأتي بشكل مفصل:</w:t>
      </w:r>
    </w:p>
    <w:p w:rsidR="009721DD" w:rsidRPr="009721DD" w:rsidRDefault="009721DD" w:rsidP="009721DD">
      <w:pPr>
        <w:numPr>
          <w:ilvl w:val="0"/>
          <w:numId w:val="3"/>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الحالة الأولى</w:t>
      </w:r>
      <w:r w:rsidRPr="009721DD">
        <w:rPr>
          <w:rFonts w:ascii="Arial" w:eastAsia="Times New Roman" w:hAnsi="Arial" w:cs="Arial"/>
          <w:color w:val="000000"/>
          <w:kern w:val="0"/>
          <w:sz w:val="19"/>
          <w:szCs w:val="19"/>
          <w:rtl/>
          <w14:ligatures w14:val="none"/>
        </w:rPr>
        <w:t xml:space="preserve">: أن تأتي همزة الوصل مكسورة، وذلك في فعل الأمر الثلاثي إذا لم تكن عينه مضمومة، ومن الأمثلة على ذلك: اِسعَ، اِرعَ، كما تأتي مكسورة في </w:t>
      </w:r>
      <w:proofErr w:type="spellStart"/>
      <w:r w:rsidRPr="009721DD">
        <w:rPr>
          <w:rFonts w:ascii="Arial" w:eastAsia="Times New Roman" w:hAnsi="Arial" w:cs="Arial"/>
          <w:color w:val="000000"/>
          <w:kern w:val="0"/>
          <w:sz w:val="19"/>
          <w:szCs w:val="19"/>
          <w:rtl/>
          <w14:ligatures w14:val="none"/>
        </w:rPr>
        <w:t>في</w:t>
      </w:r>
      <w:proofErr w:type="spellEnd"/>
      <w:r w:rsidRPr="009721DD">
        <w:rPr>
          <w:rFonts w:ascii="Arial" w:eastAsia="Times New Roman" w:hAnsi="Arial" w:cs="Arial"/>
          <w:color w:val="000000"/>
          <w:kern w:val="0"/>
          <w:sz w:val="19"/>
          <w:szCs w:val="19"/>
          <w:rtl/>
          <w14:ligatures w14:val="none"/>
        </w:rPr>
        <w:t xml:space="preserve"> مصدر الفعل الخماسي والسداسي وفي الماضي الخاص بهما والمبني للمعلوم والأمر منهما، ومن الأمثلة على ذلك: اِستفهم، اِستفهام، اِستعلم، اِستعلام، كما في جميع الأسماء المعلومة التي ذكرناها ما عدا ايمن الله وايم الله.</w:t>
      </w:r>
    </w:p>
    <w:p w:rsidR="009721DD" w:rsidRPr="009721DD" w:rsidRDefault="009721DD" w:rsidP="009721DD">
      <w:pPr>
        <w:numPr>
          <w:ilvl w:val="0"/>
          <w:numId w:val="3"/>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الحالة الثانية</w:t>
      </w:r>
      <w:r w:rsidRPr="009721DD">
        <w:rPr>
          <w:rFonts w:ascii="Arial" w:eastAsia="Times New Roman" w:hAnsi="Arial" w:cs="Arial"/>
          <w:color w:val="000000"/>
          <w:kern w:val="0"/>
          <w:sz w:val="19"/>
          <w:szCs w:val="19"/>
          <w:rtl/>
          <w14:ligatures w14:val="none"/>
        </w:rPr>
        <w:t>: أن تأتي همزة الوصل مضمومة ويكون ذلك في فعل الأمر الثلاثي الذي يكون مضموم العين، ومن الأمثلة على ذلك: اُنصُر، اُضرُب، اُقتُل، وتكون مضمومة أيضًا في الفعل الماضي الخماسي والسداسي المبني للمجهول، ومن الأمثلة على ذلك: اُعتُدِي، اُستُعلِم.</w:t>
      </w:r>
    </w:p>
    <w:p w:rsidR="009721DD" w:rsidRPr="009721DD" w:rsidRDefault="009721DD" w:rsidP="009721DD">
      <w:pPr>
        <w:numPr>
          <w:ilvl w:val="0"/>
          <w:numId w:val="3"/>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الحالة الثالثة</w:t>
      </w:r>
      <w:r w:rsidRPr="009721DD">
        <w:rPr>
          <w:rFonts w:ascii="Arial" w:eastAsia="Times New Roman" w:hAnsi="Arial" w:cs="Arial"/>
          <w:color w:val="000000"/>
          <w:kern w:val="0"/>
          <w:sz w:val="19"/>
          <w:szCs w:val="19"/>
          <w:rtl/>
          <w14:ligatures w14:val="none"/>
        </w:rPr>
        <w:t>: أن تأتي همزة الوصل مفتوحة، وذلك يكون في اسمين فقط وهما: ايم الله وايمن الله في القسم، وتأتي مفتوحة في أل العريف والتي تعتبر همزة وصل مثل: اَلحياة، اَلخيال.</w:t>
      </w:r>
    </w:p>
    <w:p w:rsidR="009721DD" w:rsidRPr="009721DD" w:rsidRDefault="009721DD" w:rsidP="009721DD">
      <w:pPr>
        <w:numPr>
          <w:ilvl w:val="0"/>
          <w:numId w:val="3"/>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الحالة الرابعة</w:t>
      </w:r>
      <w:r w:rsidRPr="009721DD">
        <w:rPr>
          <w:rFonts w:ascii="Arial" w:eastAsia="Times New Roman" w:hAnsi="Arial" w:cs="Arial"/>
          <w:color w:val="000000"/>
          <w:kern w:val="0"/>
          <w:sz w:val="19"/>
          <w:szCs w:val="19"/>
          <w:rtl/>
          <w14:ligatures w14:val="none"/>
        </w:rPr>
        <w:t>: قد تحذف ألف همزة الوصل في بعض الأحيان، كما في كلمتي: ابن، ابنة، إذا وقعنا بين اسمين أحدهما أب للآخر، مثل: عثمان بن عفان، كما تسقط ألف همزة الوصل إذا سُبقت بهمزة استفهام وهذا إن كانت مضمومة أو مكسورة كما في المثال التالي: أَسمك أحمد؟.</w:t>
      </w:r>
    </w:p>
    <w:p w:rsidR="009721DD" w:rsidRPr="009721DD" w:rsidRDefault="009721DD" w:rsidP="009721DD">
      <w:pPr>
        <w:numPr>
          <w:ilvl w:val="0"/>
          <w:numId w:val="3"/>
        </w:numPr>
        <w:spacing w:before="100" w:beforeAutospacing="1" w:after="100" w:afterAutospacing="1" w:line="240" w:lineRule="auto"/>
        <w:divId w:val="903761389"/>
        <w:rPr>
          <w:rFonts w:ascii="Arial" w:eastAsia="Times New Roman" w:hAnsi="Arial" w:cs="Arial"/>
          <w:color w:val="000000"/>
          <w:kern w:val="0"/>
          <w:sz w:val="19"/>
          <w:szCs w:val="19"/>
          <w:rtl/>
          <w14:ligatures w14:val="none"/>
        </w:rPr>
      </w:pPr>
      <w:r w:rsidRPr="009721DD">
        <w:rPr>
          <w:rFonts w:ascii="Arial" w:eastAsia="Times New Roman" w:hAnsi="Arial" w:cs="Arial"/>
          <w:b/>
          <w:bCs/>
          <w:color w:val="000000"/>
          <w:kern w:val="0"/>
          <w:sz w:val="19"/>
          <w:szCs w:val="19"/>
          <w:rtl/>
          <w14:ligatures w14:val="none"/>
        </w:rPr>
        <w:t>الحالة الخامسة</w:t>
      </w:r>
      <w:r w:rsidRPr="009721DD">
        <w:rPr>
          <w:rFonts w:ascii="Arial" w:eastAsia="Times New Roman" w:hAnsi="Arial" w:cs="Arial"/>
          <w:color w:val="000000"/>
          <w:kern w:val="0"/>
          <w:sz w:val="19"/>
          <w:szCs w:val="19"/>
          <w:rtl/>
          <w14:ligatures w14:val="none"/>
        </w:rPr>
        <w:t xml:space="preserve">: إذا كانت همزة الوصل مفتوحة وسبقت بهمزة استفهام تتحول إلى مد، وتكتب المدة فوق حرف الألف، ومن الأمثلة على ذلك: </w:t>
      </w:r>
      <w:proofErr w:type="spellStart"/>
      <w:r w:rsidRPr="009721DD">
        <w:rPr>
          <w:rFonts w:ascii="Arial" w:eastAsia="Times New Roman" w:hAnsi="Arial" w:cs="Arial"/>
          <w:color w:val="000000"/>
          <w:kern w:val="0"/>
          <w:sz w:val="19"/>
          <w:szCs w:val="19"/>
          <w:rtl/>
          <w14:ligatures w14:val="none"/>
        </w:rPr>
        <w:t>آلقراءة</w:t>
      </w:r>
      <w:proofErr w:type="spellEnd"/>
      <w:r w:rsidRPr="009721DD">
        <w:rPr>
          <w:rFonts w:ascii="Arial" w:eastAsia="Times New Roman" w:hAnsi="Arial" w:cs="Arial"/>
          <w:color w:val="000000"/>
          <w:kern w:val="0"/>
          <w:sz w:val="19"/>
          <w:szCs w:val="19"/>
          <w:rtl/>
          <w14:ligatures w14:val="none"/>
        </w:rPr>
        <w:t xml:space="preserve"> ثمينة؟</w:t>
      </w:r>
    </w:p>
    <w:p w:rsidR="009721DD" w:rsidRPr="009721DD" w:rsidRDefault="009721DD" w:rsidP="009721DD">
      <w:pPr>
        <w:spacing w:before="100" w:beforeAutospacing="1" w:after="100" w:afterAutospacing="1" w:line="240" w:lineRule="auto"/>
        <w:outlineLvl w:val="1"/>
        <w:divId w:val="903761389"/>
        <w:rPr>
          <w:rFonts w:ascii="Arial" w:eastAsia="Times New Roman" w:hAnsi="Arial" w:cs="Arial"/>
          <w:b/>
          <w:bCs/>
          <w:color w:val="000000"/>
          <w:kern w:val="0"/>
          <w:sz w:val="36"/>
          <w:szCs w:val="36"/>
          <w:rtl/>
          <w14:ligatures w14:val="none"/>
        </w:rPr>
      </w:pPr>
      <w:r w:rsidRPr="009721DD">
        <w:rPr>
          <w:rFonts w:ascii="Arial" w:eastAsia="Times New Roman" w:hAnsi="Arial" w:cs="Arial"/>
          <w:b/>
          <w:bCs/>
          <w:color w:val="000000"/>
          <w:kern w:val="0"/>
          <w:sz w:val="36"/>
          <w:szCs w:val="36"/>
          <w:rtl/>
          <w14:ligatures w14:val="none"/>
        </w:rPr>
        <w:t>خاتمة بحث عن همزة الوصل</w:t>
      </w:r>
    </w:p>
    <w:p w:rsidR="009721DD" w:rsidRPr="009721DD" w:rsidRDefault="009721DD" w:rsidP="009721DD">
      <w:pPr>
        <w:spacing w:before="100" w:beforeAutospacing="1" w:after="100" w:afterAutospacing="1" w:line="240" w:lineRule="auto"/>
        <w:divId w:val="903761389"/>
        <w:rPr>
          <w:rFonts w:ascii="Arial" w:hAnsi="Arial" w:cs="Arial"/>
          <w:color w:val="000000"/>
          <w:kern w:val="0"/>
          <w:sz w:val="19"/>
          <w:szCs w:val="19"/>
          <w:rtl/>
          <w14:ligatures w14:val="none"/>
        </w:rPr>
      </w:pPr>
      <w:r w:rsidRPr="009721DD">
        <w:rPr>
          <w:rFonts w:ascii="Arial" w:hAnsi="Arial" w:cs="Arial"/>
          <w:color w:val="000000"/>
          <w:kern w:val="0"/>
          <w:sz w:val="19"/>
          <w:szCs w:val="19"/>
          <w:rtl/>
          <w14:ligatures w14:val="none"/>
        </w:rPr>
        <w:t xml:space="preserve">تعرفنا في هذا البحث على همزة الوصل والتي تعدُّ من أبواب النحو والإملاء في اللغة العربية، وقد كُتبت كثير من </w:t>
      </w:r>
      <w:proofErr w:type="spellStart"/>
      <w:r w:rsidRPr="009721DD">
        <w:rPr>
          <w:rFonts w:ascii="Arial" w:hAnsi="Arial" w:cs="Arial"/>
          <w:color w:val="000000"/>
          <w:kern w:val="0"/>
          <w:sz w:val="19"/>
          <w:szCs w:val="19"/>
          <w:rtl/>
          <w14:ligatures w14:val="none"/>
        </w:rPr>
        <w:t>الكتبيات</w:t>
      </w:r>
      <w:proofErr w:type="spellEnd"/>
      <w:r w:rsidRPr="009721DD">
        <w:rPr>
          <w:rFonts w:ascii="Arial" w:hAnsi="Arial" w:cs="Arial"/>
          <w:color w:val="000000"/>
          <w:kern w:val="0"/>
          <w:sz w:val="19"/>
          <w:szCs w:val="19"/>
          <w:rtl/>
          <w14:ligatures w14:val="none"/>
        </w:rPr>
        <w:t xml:space="preserve"> والكتب والمؤلفات في قواعد اللغة العربية، نظرًا لأهميتها وخصوصًا في مرحلة ازدهار الدولة الإسلامية، عندما أصبحت اللغة العربية لغة العلم والعصر، وحتى الوقت الحالي ما تزال اللغة العربية تسحر أهلها كما تسحر الآخرين، ورأينا كيف أن همزة الوصل من جماليات اللغة العربية والتي تساعد على التخلص من مشكلة البدء بحرف ساكن، وتزيد من جمال النصوص والكلمات، فتعطيها ألحانًا فريدةً وموسيقى لغوية جامحة تهجس في نفس السامع بشتى الألحان، كما في قول: بسم الله الرحمن الرحيم، حيث يظهر جمال هذه الهمزة في تخفيفها ووصل حرف الباء بكلمة اسم، حتى أصبحتا واحدًا، وذلك كله يزيد من سلاسة وسهولة اللغة وجمالياتها.</w:t>
      </w:r>
    </w:p>
    <w:p w:rsidR="009721DD" w:rsidRDefault="009721DD"/>
    <w:sectPr w:rsidR="009721DD" w:rsidSect="009721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5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04D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92E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333550">
    <w:abstractNumId w:val="1"/>
  </w:num>
  <w:num w:numId="2" w16cid:durableId="1705983440">
    <w:abstractNumId w:val="2"/>
  </w:num>
  <w:num w:numId="3" w16cid:durableId="175054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DD"/>
    <w:rsid w:val="0027251D"/>
    <w:rsid w:val="00972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BF4428-C2BD-2E42-A0C4-4E43799F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972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72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9721DD"/>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721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44468">
      <w:marLeft w:val="0"/>
      <w:marRight w:val="0"/>
      <w:marTop w:val="0"/>
      <w:marBottom w:val="0"/>
      <w:divBdr>
        <w:top w:val="none" w:sz="0" w:space="0" w:color="auto"/>
        <w:left w:val="none" w:sz="0" w:space="0" w:color="auto"/>
        <w:bottom w:val="none" w:sz="0" w:space="0" w:color="auto"/>
        <w:right w:val="none" w:sz="0" w:space="0" w:color="auto"/>
      </w:divBdr>
      <w:divsChild>
        <w:div w:id="650838909">
          <w:marLeft w:val="0"/>
          <w:marRight w:val="0"/>
          <w:marTop w:val="240"/>
          <w:marBottom w:val="240"/>
          <w:divBdr>
            <w:top w:val="none" w:sz="0" w:space="0" w:color="auto"/>
            <w:left w:val="none" w:sz="0" w:space="0" w:color="auto"/>
            <w:bottom w:val="none" w:sz="0" w:space="0" w:color="auto"/>
            <w:right w:val="none" w:sz="0" w:space="0" w:color="auto"/>
          </w:divBdr>
          <w:divsChild>
            <w:div w:id="163015612">
              <w:marLeft w:val="0"/>
              <w:marRight w:val="0"/>
              <w:marTop w:val="0"/>
              <w:marBottom w:val="0"/>
              <w:divBdr>
                <w:top w:val="none" w:sz="0" w:space="0" w:color="auto"/>
                <w:left w:val="none" w:sz="0" w:space="0" w:color="auto"/>
                <w:bottom w:val="none" w:sz="0" w:space="0" w:color="auto"/>
                <w:right w:val="none" w:sz="0" w:space="0" w:color="auto"/>
              </w:divBdr>
              <w:divsChild>
                <w:div w:id="9037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2024-01-14T18:35:00Z</dcterms:created>
  <dcterms:modified xsi:type="dcterms:W3CDTF">2024-01-14T18:35:00Z</dcterms:modified>
</cp:coreProperties>
</file>